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E3" w:rsidRDefault="00B34A05" w:rsidP="005722E3">
      <w:pPr>
        <w:pStyle w:val="aff0"/>
        <w:spacing w:before="0" w:after="0"/>
        <w:jc w:val="center"/>
        <w:rPr>
          <w:rStyle w:val="aff4"/>
          <w:rFonts w:eastAsia="Arial"/>
        </w:rPr>
      </w:pPr>
      <w:r>
        <w:rPr>
          <w:rStyle w:val="aff4"/>
          <w:rFonts w:eastAsia="Arial"/>
          <w:lang w:val="en-US"/>
        </w:rPr>
        <w:t>PROVISIONS</w:t>
      </w:r>
    </w:p>
    <w:p w:rsidR="005722E3" w:rsidRPr="00826B05" w:rsidRDefault="005722E3" w:rsidP="005722E3">
      <w:pPr>
        <w:pStyle w:val="aff0"/>
        <w:spacing w:before="0" w:after="0"/>
        <w:jc w:val="center"/>
        <w:rPr>
          <w:lang w:val="en-US"/>
        </w:rPr>
      </w:pPr>
      <w:proofErr w:type="gramStart"/>
      <w:r w:rsidRPr="00826B05">
        <w:rPr>
          <w:rStyle w:val="aff4"/>
          <w:rFonts w:eastAsia="Arial"/>
          <w:lang w:val="en-US"/>
        </w:rPr>
        <w:t>of</w:t>
      </w:r>
      <w:proofErr w:type="gramEnd"/>
      <w:r w:rsidRPr="00826B05">
        <w:rPr>
          <w:rStyle w:val="aff4"/>
          <w:rFonts w:eastAsia="Arial"/>
          <w:lang w:val="en-US"/>
        </w:rPr>
        <w:t xml:space="preserve"> the “MIRA” World Music Award Competition</w:t>
      </w:r>
      <w:r w:rsidRPr="00826B05">
        <w:rPr>
          <w:lang w:val="en-US"/>
        </w:rPr>
        <w:t xml:space="preserve"> </w:t>
      </w:r>
      <w:r w:rsidRPr="00826B05">
        <w:rPr>
          <w:rStyle w:val="aff4"/>
          <w:rFonts w:eastAsia="Arial"/>
          <w:lang w:val="en-US"/>
        </w:rPr>
        <w:t>within the International Festival of  World Music and Crafts “</w:t>
      </w:r>
      <w:r>
        <w:rPr>
          <w:rStyle w:val="aff4"/>
          <w:rFonts w:eastAsia="Arial"/>
          <w:lang w:val="en-US"/>
        </w:rPr>
        <w:t>WORLD of Siberia</w:t>
      </w:r>
      <w:r w:rsidRPr="00826B05">
        <w:rPr>
          <w:rStyle w:val="aff4"/>
          <w:rFonts w:eastAsia="Arial"/>
          <w:lang w:val="en-US"/>
        </w:rPr>
        <w:t>”</w:t>
      </w:r>
    </w:p>
    <w:p w:rsidR="005722E3" w:rsidRPr="00826B05" w:rsidRDefault="005722E3" w:rsidP="005722E3">
      <w:pPr>
        <w:pStyle w:val="aff0"/>
        <w:spacing w:after="0"/>
        <w:jc w:val="center"/>
        <w:rPr>
          <w:lang w:val="en-US"/>
        </w:rPr>
      </w:pPr>
      <w:r w:rsidRPr="00826B05">
        <w:rPr>
          <w:rStyle w:val="aff4"/>
          <w:rFonts w:eastAsia="Arial"/>
          <w:lang w:val="en-US"/>
        </w:rPr>
        <w:t>1. General Provisions</w:t>
      </w:r>
    </w:p>
    <w:p w:rsidR="005722E3" w:rsidRPr="00826B05" w:rsidRDefault="005722E3" w:rsidP="005722E3">
      <w:pPr>
        <w:jc w:val="both"/>
        <w:rPr>
          <w:rFonts w:ascii="Times New Roman" w:eastAsia="Times New Roman" w:hAnsi="Times New Roman"/>
          <w:sz w:val="24"/>
          <w:szCs w:val="24"/>
          <w:lang w:val="en-US" w:eastAsia="ru-RU"/>
        </w:rPr>
      </w:pPr>
      <w:r w:rsidRPr="00826B05">
        <w:rPr>
          <w:rFonts w:ascii="Times New Roman" w:eastAsia="Times New Roman" w:hAnsi="Times New Roman"/>
          <w:sz w:val="24"/>
          <w:szCs w:val="24"/>
          <w:lang w:val="en-US" w:eastAsia="ru-RU"/>
        </w:rPr>
        <w:t xml:space="preserve">1.1. </w:t>
      </w:r>
      <w:r w:rsidRPr="00826B05">
        <w:rPr>
          <w:rFonts w:ascii="Times New Roman" w:hAnsi="Times New Roman"/>
          <w:sz w:val="24"/>
          <w:szCs w:val="24"/>
          <w:lang w:val="en-US"/>
        </w:rPr>
        <w:t>“MIRA” World Music Award Competition is held within the International Festival of World Music and Crafts “</w:t>
      </w:r>
      <w:r>
        <w:rPr>
          <w:rFonts w:ascii="Times New Roman" w:hAnsi="Times New Roman"/>
          <w:sz w:val="24"/>
          <w:szCs w:val="24"/>
          <w:lang w:val="en-US"/>
        </w:rPr>
        <w:t>WORLD of Siberia</w:t>
      </w:r>
      <w:r w:rsidRPr="00826B05">
        <w:rPr>
          <w:rFonts w:ascii="Times New Roman" w:hAnsi="Times New Roman"/>
          <w:sz w:val="24"/>
          <w:szCs w:val="24"/>
          <w:lang w:val="en-US"/>
        </w:rPr>
        <w:t>” (hereinafter – the Competition).</w:t>
      </w:r>
    </w:p>
    <w:p w:rsidR="005722E3" w:rsidRPr="00826B05" w:rsidRDefault="005722E3" w:rsidP="005722E3">
      <w:pPr>
        <w:spacing w:before="120"/>
        <w:jc w:val="center"/>
        <w:rPr>
          <w:rFonts w:ascii="Times New Roman" w:eastAsia="Times New Roman" w:hAnsi="Times New Roman"/>
          <w:b/>
          <w:bCs/>
          <w:sz w:val="24"/>
          <w:szCs w:val="24"/>
          <w:lang w:val="en-US" w:eastAsia="ru-RU"/>
        </w:rPr>
      </w:pPr>
      <w:r w:rsidRPr="00826B05">
        <w:rPr>
          <w:rFonts w:ascii="Times New Roman" w:eastAsia="Times New Roman" w:hAnsi="Times New Roman"/>
          <w:b/>
          <w:bCs/>
          <w:sz w:val="24"/>
          <w:szCs w:val="24"/>
          <w:lang w:val="en-US" w:eastAsia="ru-RU"/>
        </w:rPr>
        <w:t>2</w:t>
      </w:r>
      <w:r w:rsidRPr="00826B05">
        <w:rPr>
          <w:rStyle w:val="aff4"/>
          <w:rFonts w:ascii="Times New Roman" w:hAnsi="Times New Roman"/>
          <w:sz w:val="24"/>
          <w:szCs w:val="24"/>
          <w:lang w:val="en-US"/>
        </w:rPr>
        <w:t xml:space="preserve">. Aim and </w:t>
      </w:r>
      <w:r w:rsidR="00CB0B19">
        <w:rPr>
          <w:rStyle w:val="aff4"/>
          <w:rFonts w:ascii="Times New Roman" w:hAnsi="Times New Roman"/>
          <w:sz w:val="24"/>
          <w:szCs w:val="24"/>
          <w:lang w:val="en-US"/>
        </w:rPr>
        <w:t>O</w:t>
      </w:r>
      <w:r w:rsidRPr="00826B05">
        <w:rPr>
          <w:rStyle w:val="aff4"/>
          <w:rFonts w:ascii="Times New Roman" w:hAnsi="Times New Roman"/>
          <w:sz w:val="24"/>
          <w:szCs w:val="24"/>
          <w:lang w:val="en-US"/>
        </w:rPr>
        <w:t>bjectives of the Competition</w:t>
      </w:r>
    </w:p>
    <w:p w:rsidR="005722E3" w:rsidRPr="00826B05" w:rsidRDefault="005722E3" w:rsidP="005722E3">
      <w:pPr>
        <w:pStyle w:val="aff0"/>
        <w:spacing w:after="0"/>
        <w:jc w:val="both"/>
        <w:rPr>
          <w:lang w:val="en-US"/>
        </w:rPr>
      </w:pPr>
      <w:r w:rsidRPr="00826B05">
        <w:rPr>
          <w:lang w:val="en-US"/>
        </w:rPr>
        <w:t>2.1. The aim of the Competition is to preserve and develop folk traditions and to involve children and youth into the sphere of folk art.</w:t>
      </w:r>
    </w:p>
    <w:p w:rsidR="005722E3" w:rsidRDefault="005722E3" w:rsidP="005722E3">
      <w:pPr>
        <w:pStyle w:val="aff0"/>
        <w:spacing w:before="0" w:after="0"/>
        <w:jc w:val="both"/>
        <w:rPr>
          <w:lang w:val="en-US"/>
        </w:rPr>
      </w:pPr>
      <w:r w:rsidRPr="00826B05">
        <w:rPr>
          <w:lang w:val="en-US"/>
        </w:rPr>
        <w:t xml:space="preserve">2.2. The objectives of the </w:t>
      </w:r>
      <w:r>
        <w:rPr>
          <w:lang w:val="en-US"/>
        </w:rPr>
        <w:t>Competition</w:t>
      </w:r>
      <w:r w:rsidRPr="00826B05">
        <w:rPr>
          <w:lang w:val="en-US"/>
        </w:rPr>
        <w:t xml:space="preserve"> are:</w:t>
      </w:r>
    </w:p>
    <w:p w:rsidR="005722E3" w:rsidRPr="00826B05" w:rsidRDefault="005722E3" w:rsidP="005722E3">
      <w:pPr>
        <w:pStyle w:val="aff0"/>
        <w:spacing w:before="0" w:after="0"/>
        <w:jc w:val="both"/>
        <w:rPr>
          <w:lang w:val="en-US"/>
        </w:rPr>
      </w:pPr>
      <w:proofErr w:type="gramStart"/>
      <w:r w:rsidRPr="00826B05">
        <w:rPr>
          <w:lang w:val="en-US"/>
        </w:rPr>
        <w:t>to</w:t>
      </w:r>
      <w:proofErr w:type="gramEnd"/>
      <w:r w:rsidRPr="00826B05">
        <w:rPr>
          <w:lang w:val="en-US"/>
        </w:rPr>
        <w:t xml:space="preserve"> promote the best pieces of folk art;</w:t>
      </w:r>
    </w:p>
    <w:p w:rsidR="005722E3" w:rsidRPr="00826B05" w:rsidRDefault="005722E3" w:rsidP="005722E3">
      <w:pPr>
        <w:pStyle w:val="aff0"/>
        <w:spacing w:before="0" w:after="0"/>
        <w:jc w:val="both"/>
        <w:rPr>
          <w:lang w:val="en-US"/>
        </w:rPr>
      </w:pPr>
      <w:proofErr w:type="gramStart"/>
      <w:r w:rsidRPr="00826B05">
        <w:rPr>
          <w:lang w:val="en-US"/>
        </w:rPr>
        <w:t>to</w:t>
      </w:r>
      <w:proofErr w:type="gramEnd"/>
      <w:r w:rsidRPr="00826B05">
        <w:rPr>
          <w:lang w:val="en-US"/>
        </w:rPr>
        <w:t xml:space="preserve"> expand a repertoire of folk ensembles;</w:t>
      </w:r>
    </w:p>
    <w:p w:rsidR="005722E3" w:rsidRPr="00826B05" w:rsidRDefault="005722E3" w:rsidP="005722E3">
      <w:pPr>
        <w:pStyle w:val="aff0"/>
        <w:spacing w:before="0" w:after="0"/>
        <w:jc w:val="both"/>
        <w:rPr>
          <w:lang w:val="en-US"/>
        </w:rPr>
      </w:pPr>
      <w:proofErr w:type="gramStart"/>
      <w:r w:rsidRPr="00826B05">
        <w:rPr>
          <w:lang w:val="en-US"/>
        </w:rPr>
        <w:t>to</w:t>
      </w:r>
      <w:proofErr w:type="gramEnd"/>
      <w:r w:rsidRPr="00826B05">
        <w:rPr>
          <w:lang w:val="en-US"/>
        </w:rPr>
        <w:t xml:space="preserve"> advance a level of performing abilities;</w:t>
      </w:r>
    </w:p>
    <w:p w:rsidR="005722E3" w:rsidRPr="00826B05" w:rsidRDefault="005722E3" w:rsidP="005722E3">
      <w:pPr>
        <w:pStyle w:val="aff0"/>
        <w:spacing w:before="0" w:after="0"/>
        <w:jc w:val="both"/>
        <w:rPr>
          <w:lang w:val="en-US"/>
        </w:rPr>
      </w:pPr>
      <w:proofErr w:type="gramStart"/>
      <w:r w:rsidRPr="00826B05">
        <w:rPr>
          <w:lang w:val="en-US"/>
        </w:rPr>
        <w:t>to</w:t>
      </w:r>
      <w:proofErr w:type="gramEnd"/>
      <w:r w:rsidRPr="00826B05">
        <w:rPr>
          <w:lang w:val="en-US"/>
        </w:rPr>
        <w:t xml:space="preserve"> reveal and support talented performers;</w:t>
      </w:r>
    </w:p>
    <w:p w:rsidR="005722E3" w:rsidRPr="00826B05" w:rsidRDefault="005722E3" w:rsidP="005722E3">
      <w:pPr>
        <w:pStyle w:val="aff0"/>
        <w:spacing w:before="0" w:after="0"/>
        <w:jc w:val="both"/>
        <w:rPr>
          <w:lang w:val="en-US"/>
        </w:rPr>
      </w:pPr>
      <w:proofErr w:type="gramStart"/>
      <w:r w:rsidRPr="00826B05">
        <w:rPr>
          <w:lang w:val="en-US"/>
        </w:rPr>
        <w:t>to</w:t>
      </w:r>
      <w:proofErr w:type="gramEnd"/>
      <w:r w:rsidRPr="00826B05">
        <w:rPr>
          <w:lang w:val="en-US"/>
        </w:rPr>
        <w:t xml:space="preserve"> strengthen creative relations between folk bands of the Russian Federation and the near and far abroad countries.</w:t>
      </w:r>
    </w:p>
    <w:p w:rsidR="005722E3" w:rsidRPr="00826B05" w:rsidRDefault="005722E3" w:rsidP="005722E3">
      <w:pPr>
        <w:pStyle w:val="aff0"/>
        <w:jc w:val="center"/>
        <w:rPr>
          <w:lang w:val="en-US"/>
        </w:rPr>
      </w:pPr>
      <w:r w:rsidRPr="00826B05">
        <w:rPr>
          <w:lang w:val="en-US"/>
        </w:rPr>
        <w:t> </w:t>
      </w:r>
      <w:r w:rsidRPr="00826B05">
        <w:rPr>
          <w:rStyle w:val="aff4"/>
          <w:rFonts w:eastAsia="Arial"/>
          <w:lang w:val="en-US"/>
        </w:rPr>
        <w:t xml:space="preserve">3. Conditions of </w:t>
      </w:r>
      <w:r w:rsidR="00F007F8">
        <w:rPr>
          <w:rStyle w:val="aff4"/>
          <w:rFonts w:eastAsia="Arial"/>
          <w:lang w:val="en-US"/>
        </w:rPr>
        <w:t>P</w:t>
      </w:r>
      <w:r w:rsidRPr="00826B05">
        <w:rPr>
          <w:rStyle w:val="aff4"/>
          <w:rFonts w:eastAsia="Arial"/>
          <w:lang w:val="en-US"/>
        </w:rPr>
        <w:t>articipation</w:t>
      </w:r>
      <w:r w:rsidR="00353606">
        <w:rPr>
          <w:rStyle w:val="aff4"/>
          <w:rFonts w:eastAsia="Arial"/>
          <w:lang w:val="en-US"/>
        </w:rPr>
        <w:t xml:space="preserve"> in the Competition</w:t>
      </w:r>
    </w:p>
    <w:p w:rsidR="005722E3" w:rsidRPr="00826B05" w:rsidRDefault="005722E3" w:rsidP="005722E3">
      <w:pPr>
        <w:jc w:val="both"/>
        <w:rPr>
          <w:rFonts w:ascii="Times New Roman" w:eastAsia="Times New Roman" w:hAnsi="Times New Roman"/>
          <w:sz w:val="24"/>
          <w:szCs w:val="24"/>
          <w:lang w:val="en-US" w:eastAsia="ru-RU"/>
        </w:rPr>
      </w:pPr>
      <w:r w:rsidRPr="00826B05">
        <w:rPr>
          <w:rFonts w:ascii="Times New Roman" w:eastAsia="Times New Roman" w:hAnsi="Times New Roman"/>
          <w:sz w:val="24"/>
          <w:szCs w:val="24"/>
          <w:lang w:val="en-US" w:eastAsia="ru-RU"/>
        </w:rPr>
        <w:t xml:space="preserve">3.1. </w:t>
      </w:r>
      <w:r w:rsidRPr="00826B05">
        <w:rPr>
          <w:rFonts w:ascii="Times New Roman" w:hAnsi="Times New Roman"/>
          <w:sz w:val="24"/>
          <w:szCs w:val="24"/>
          <w:lang w:val="en-US"/>
        </w:rPr>
        <w:t>The professional or amateur creative groups and individual performers/soloists of world music and dance regardless their departmental affiliations are encouraged to take part in the Competition. The age and number of participants are not limited.</w:t>
      </w:r>
    </w:p>
    <w:p w:rsidR="005722E3" w:rsidRPr="00826B05" w:rsidRDefault="005722E3" w:rsidP="005722E3">
      <w:pPr>
        <w:jc w:val="both"/>
        <w:rPr>
          <w:rFonts w:ascii="Times New Roman" w:eastAsia="Times New Roman" w:hAnsi="Times New Roman"/>
          <w:sz w:val="24"/>
          <w:szCs w:val="24"/>
          <w:lang w:val="en-US" w:eastAsia="ru-RU"/>
        </w:rPr>
      </w:pPr>
      <w:r w:rsidRPr="00826B05">
        <w:rPr>
          <w:rFonts w:ascii="Times New Roman" w:eastAsia="Times New Roman" w:hAnsi="Times New Roman"/>
          <w:sz w:val="24"/>
          <w:szCs w:val="24"/>
          <w:lang w:val="en-US" w:eastAsia="ru-RU"/>
        </w:rPr>
        <w:t xml:space="preserve">3.2. </w:t>
      </w:r>
      <w:r w:rsidRPr="00826B05">
        <w:rPr>
          <w:rFonts w:ascii="Times New Roman" w:hAnsi="Times New Roman"/>
          <w:sz w:val="24"/>
          <w:szCs w:val="24"/>
          <w:lang w:val="en-US"/>
        </w:rPr>
        <w:t xml:space="preserve">Applicants are required to provide a filled out application form (application form 1) to the </w:t>
      </w:r>
      <w:r>
        <w:rPr>
          <w:rFonts w:ascii="Times New Roman" w:hAnsi="Times New Roman"/>
          <w:sz w:val="24"/>
          <w:szCs w:val="24"/>
          <w:lang w:val="en-US"/>
        </w:rPr>
        <w:t>Center for International and Regional Cultural Affairs</w:t>
      </w:r>
      <w:r w:rsidRPr="00826B05">
        <w:rPr>
          <w:rFonts w:ascii="Times New Roman" w:hAnsi="Times New Roman"/>
          <w:sz w:val="24"/>
          <w:szCs w:val="24"/>
          <w:lang w:val="en-US"/>
        </w:rPr>
        <w:t xml:space="preserve"> and attach all the materials mentioned in </w:t>
      </w:r>
      <w:r w:rsidR="00EB1BD3">
        <w:rPr>
          <w:rFonts w:ascii="Times New Roman" w:hAnsi="Times New Roman"/>
          <w:sz w:val="24"/>
          <w:szCs w:val="24"/>
          <w:lang w:val="en-US"/>
        </w:rPr>
        <w:t xml:space="preserve">the paragraph </w:t>
      </w:r>
      <w:r w:rsidRPr="00826B05">
        <w:rPr>
          <w:rFonts w:ascii="Times New Roman" w:hAnsi="Times New Roman"/>
          <w:sz w:val="24"/>
          <w:szCs w:val="24"/>
          <w:lang w:val="en-US"/>
        </w:rPr>
        <w:t>3.3 of these Provisions. Online application is available at the Festival’s website </w:t>
      </w:r>
      <w:hyperlink r:id="rId9" w:history="1">
        <w:r w:rsidRPr="00826B05">
          <w:rPr>
            <w:rStyle w:val="ae"/>
            <w:rFonts w:ascii="Times New Roman" w:hAnsi="Times New Roman"/>
            <w:sz w:val="24"/>
            <w:szCs w:val="24"/>
            <w:lang w:val="en-US"/>
          </w:rPr>
          <w:t>www.festmir.ru</w:t>
        </w:r>
      </w:hyperlink>
      <w:r w:rsidRPr="00826B05">
        <w:rPr>
          <w:rFonts w:ascii="Times New Roman" w:hAnsi="Times New Roman"/>
          <w:sz w:val="24"/>
          <w:szCs w:val="24"/>
          <w:lang w:val="en-US"/>
        </w:rPr>
        <w:t> at the ‘MUSIC’ section. </w:t>
      </w:r>
    </w:p>
    <w:p w:rsidR="00EB1BD3" w:rsidRDefault="005722E3" w:rsidP="00EB1BD3">
      <w:pPr>
        <w:jc w:val="both"/>
        <w:rPr>
          <w:rFonts w:ascii="Times New Roman" w:hAnsi="Times New Roman"/>
          <w:sz w:val="24"/>
          <w:szCs w:val="24"/>
          <w:lang w:val="en-US"/>
        </w:rPr>
      </w:pPr>
      <w:r w:rsidRPr="00826B05">
        <w:rPr>
          <w:rFonts w:ascii="Times New Roman" w:eastAsia="Times New Roman" w:hAnsi="Times New Roman"/>
          <w:sz w:val="24"/>
          <w:szCs w:val="24"/>
          <w:lang w:val="en-US" w:eastAsia="ru-RU"/>
        </w:rPr>
        <w:t xml:space="preserve">3.3. </w:t>
      </w:r>
      <w:r w:rsidRPr="00826B05">
        <w:rPr>
          <w:rFonts w:ascii="Times New Roman" w:hAnsi="Times New Roman"/>
          <w:sz w:val="24"/>
          <w:szCs w:val="24"/>
          <w:lang w:val="en-US"/>
        </w:rPr>
        <w:t>Performers that want to take part in the Competition are required to provide the following materials:</w:t>
      </w:r>
    </w:p>
    <w:p w:rsidR="008F6187" w:rsidRDefault="005722E3" w:rsidP="008F6187">
      <w:pPr>
        <w:jc w:val="both"/>
        <w:rPr>
          <w:rFonts w:ascii="Times New Roman" w:hAnsi="Times New Roman"/>
          <w:sz w:val="24"/>
          <w:szCs w:val="24"/>
          <w:lang w:val="en-US"/>
        </w:rPr>
      </w:pPr>
      <w:proofErr w:type="gramStart"/>
      <w:r w:rsidRPr="00EB1BD3">
        <w:rPr>
          <w:rFonts w:ascii="Times New Roman" w:hAnsi="Times New Roman"/>
          <w:sz w:val="24"/>
          <w:szCs w:val="24"/>
          <w:lang w:val="en-US"/>
        </w:rPr>
        <w:t>video</w:t>
      </w:r>
      <w:proofErr w:type="gramEnd"/>
      <w:r w:rsidRPr="00EB1BD3">
        <w:rPr>
          <w:rFonts w:ascii="Times New Roman" w:hAnsi="Times New Roman"/>
          <w:sz w:val="24"/>
          <w:szCs w:val="24"/>
          <w:lang w:val="en-US"/>
        </w:rPr>
        <w:t xml:space="preserve"> materials (CD or flash-drive) of performances recorded not earlier than 2 years before the year of the Festival. The duration is no longer than 15 minutes. Any overdubbing or image overlay is not allowed. It is possible to provide a link to any of share sites or video hosting sites to download presentational video</w:t>
      </w:r>
      <w:r w:rsidR="00EB1BD3">
        <w:rPr>
          <w:rFonts w:ascii="Times New Roman" w:hAnsi="Times New Roman"/>
          <w:sz w:val="24"/>
          <w:szCs w:val="24"/>
          <w:lang w:val="en-US"/>
        </w:rPr>
        <w:t>s</w:t>
      </w:r>
      <w:r w:rsidR="00D66796">
        <w:rPr>
          <w:rFonts w:ascii="Times New Roman" w:hAnsi="Times New Roman"/>
          <w:sz w:val="24"/>
          <w:szCs w:val="24"/>
          <w:lang w:val="en-US"/>
        </w:rPr>
        <w:t>;</w:t>
      </w:r>
    </w:p>
    <w:p w:rsidR="005722E3" w:rsidRPr="008F6187" w:rsidRDefault="005722E3" w:rsidP="008F6187">
      <w:pPr>
        <w:jc w:val="both"/>
        <w:rPr>
          <w:rFonts w:ascii="Times New Roman" w:hAnsi="Times New Roman"/>
          <w:sz w:val="24"/>
          <w:szCs w:val="24"/>
          <w:lang w:val="en-US"/>
        </w:rPr>
      </w:pPr>
      <w:proofErr w:type="gramStart"/>
      <w:r w:rsidRPr="008F6187">
        <w:rPr>
          <w:rFonts w:ascii="Times New Roman" w:hAnsi="Times New Roman"/>
          <w:sz w:val="24"/>
          <w:szCs w:val="24"/>
          <w:lang w:val="en-US"/>
        </w:rPr>
        <w:t>photographs</w:t>
      </w:r>
      <w:proofErr w:type="gramEnd"/>
      <w:r w:rsidRPr="008F6187">
        <w:rPr>
          <w:rFonts w:ascii="Times New Roman" w:hAnsi="Times New Roman"/>
          <w:sz w:val="24"/>
          <w:szCs w:val="24"/>
          <w:lang w:val="en-US"/>
        </w:rPr>
        <w:t xml:space="preserve"> (for a group – a group picture dressed in concert costumes, for solo artist – portrait pictures dressed in concert costume), not less than 2, in jpg format (not less than 300 dpi and not less than 3 MB).</w:t>
      </w:r>
    </w:p>
    <w:p w:rsidR="005722E3" w:rsidRPr="00826B05" w:rsidRDefault="005722E3" w:rsidP="005722E3">
      <w:pPr>
        <w:jc w:val="both"/>
        <w:rPr>
          <w:rFonts w:ascii="Times New Roman" w:eastAsia="Times New Roman" w:hAnsi="Times New Roman"/>
          <w:sz w:val="24"/>
          <w:szCs w:val="24"/>
          <w:lang w:val="en-US" w:eastAsia="ru-RU"/>
        </w:rPr>
      </w:pPr>
      <w:r w:rsidRPr="00826B05">
        <w:rPr>
          <w:rFonts w:ascii="Times New Roman" w:eastAsia="Times New Roman" w:hAnsi="Times New Roman"/>
          <w:sz w:val="24"/>
          <w:szCs w:val="24"/>
          <w:lang w:val="en-US" w:eastAsia="ru-RU"/>
        </w:rPr>
        <w:t xml:space="preserve">3.4. </w:t>
      </w:r>
      <w:r w:rsidRPr="00826B05">
        <w:rPr>
          <w:rFonts w:ascii="Times New Roman" w:hAnsi="Times New Roman"/>
          <w:sz w:val="24"/>
          <w:szCs w:val="24"/>
          <w:lang w:val="en-US"/>
        </w:rPr>
        <w:t>Live vocal and instrumental performance is an obligatory condition for participation in the Competition for performing groups and solo performers. The format of ‘back tracking’ audio recordings can be used as background music. ‘Back tracking’ audio recordings and phonograms are acceptable for choreographic groups and soloist dancers. </w:t>
      </w:r>
    </w:p>
    <w:p w:rsidR="005722E3" w:rsidRPr="00826B05" w:rsidRDefault="005722E3" w:rsidP="005722E3">
      <w:pPr>
        <w:jc w:val="both"/>
        <w:rPr>
          <w:rFonts w:ascii="Times New Roman" w:eastAsia="Times New Roman" w:hAnsi="Times New Roman"/>
          <w:sz w:val="24"/>
          <w:szCs w:val="24"/>
          <w:lang w:val="en-US" w:eastAsia="ru-RU"/>
        </w:rPr>
      </w:pPr>
      <w:r w:rsidRPr="00826B05">
        <w:rPr>
          <w:rFonts w:ascii="Times New Roman" w:hAnsi="Times New Roman"/>
          <w:sz w:val="24"/>
          <w:szCs w:val="24"/>
          <w:lang w:val="en-US"/>
        </w:rPr>
        <w:t>3.5.</w:t>
      </w:r>
      <w:r w:rsidRPr="00826B05">
        <w:rPr>
          <w:rFonts w:ascii="Times New Roman" w:eastAsia="Times New Roman" w:hAnsi="Times New Roman"/>
          <w:sz w:val="24"/>
          <w:szCs w:val="24"/>
          <w:lang w:val="en-US" w:eastAsia="ru-RU"/>
        </w:rPr>
        <w:t xml:space="preserve"> Admission of applications and </w:t>
      </w:r>
      <w:r w:rsidRPr="00826B05">
        <w:rPr>
          <w:rFonts w:ascii="Times New Roman" w:hAnsi="Times New Roman"/>
          <w:sz w:val="24"/>
          <w:szCs w:val="24"/>
          <w:lang w:val="en-US"/>
        </w:rPr>
        <w:t xml:space="preserve">presentational materials </w:t>
      </w:r>
      <w:r w:rsidRPr="00826B05">
        <w:rPr>
          <w:rFonts w:ascii="Times New Roman" w:eastAsia="Times New Roman" w:hAnsi="Times New Roman"/>
          <w:sz w:val="24"/>
          <w:szCs w:val="24"/>
          <w:lang w:val="en-US" w:eastAsia="ru-RU"/>
        </w:rPr>
        <w:t>of</w:t>
      </w:r>
      <w:r w:rsidRPr="00826B05">
        <w:rPr>
          <w:rFonts w:ascii="Times New Roman" w:hAnsi="Times New Roman"/>
          <w:sz w:val="24"/>
          <w:szCs w:val="24"/>
          <w:lang w:val="en-US"/>
        </w:rPr>
        <w:t xml:space="preserve"> performing groups and soloists is held by </w:t>
      </w:r>
      <w:r w:rsidRPr="00826B05">
        <w:rPr>
          <w:rFonts w:ascii="Times New Roman" w:eastAsia="Times New Roman" w:hAnsi="Times New Roman"/>
          <w:sz w:val="24"/>
          <w:szCs w:val="24"/>
          <w:lang w:val="en-US" w:eastAsia="ru-RU"/>
        </w:rPr>
        <w:t xml:space="preserve">the </w:t>
      </w:r>
      <w:r>
        <w:rPr>
          <w:rFonts w:ascii="Times New Roman" w:eastAsia="Times New Roman" w:hAnsi="Times New Roman"/>
          <w:sz w:val="24"/>
          <w:szCs w:val="24"/>
          <w:lang w:val="en-US" w:eastAsia="ru-RU"/>
        </w:rPr>
        <w:t>Center for International and Regional Cultural Affairs</w:t>
      </w:r>
      <w:r w:rsidRPr="00826B05">
        <w:rPr>
          <w:rFonts w:ascii="Times New Roman" w:eastAsia="Times New Roman" w:hAnsi="Times New Roman"/>
          <w:sz w:val="24"/>
          <w:szCs w:val="24"/>
          <w:lang w:val="en-US" w:eastAsia="ru-RU"/>
        </w:rPr>
        <w:t xml:space="preserve"> by post, by e-mail and also online </w:t>
      </w:r>
      <w:r w:rsidR="00FC5091">
        <w:rPr>
          <w:rFonts w:ascii="Times New Roman" w:eastAsia="Times New Roman" w:hAnsi="Times New Roman"/>
          <w:sz w:val="24"/>
          <w:szCs w:val="24"/>
          <w:lang w:val="en-US" w:eastAsia="ru-RU"/>
        </w:rPr>
        <w:t>on</w:t>
      </w:r>
      <w:r w:rsidRPr="00826B05">
        <w:rPr>
          <w:rFonts w:ascii="Times New Roman" w:eastAsia="Times New Roman" w:hAnsi="Times New Roman"/>
          <w:sz w:val="24"/>
          <w:szCs w:val="24"/>
          <w:lang w:val="en-US" w:eastAsia="ru-RU"/>
        </w:rPr>
        <w:t xml:space="preserve"> the website of the Festival in the period of January 15 through March 31</w:t>
      </w:r>
      <w:r w:rsidR="00FC5091">
        <w:rPr>
          <w:rFonts w:ascii="Times New Roman" w:eastAsia="Times New Roman" w:hAnsi="Times New Roman"/>
          <w:sz w:val="24"/>
          <w:szCs w:val="24"/>
          <w:lang w:val="en-US" w:eastAsia="ru-RU"/>
        </w:rPr>
        <w:t>, inclusive</w:t>
      </w:r>
      <w:r w:rsidRPr="00826B05">
        <w:rPr>
          <w:rFonts w:ascii="Times New Roman" w:eastAsia="Times New Roman" w:hAnsi="Times New Roman"/>
          <w:sz w:val="24"/>
          <w:szCs w:val="24"/>
          <w:lang w:val="en-US" w:eastAsia="ru-RU"/>
        </w:rPr>
        <w:t xml:space="preserve">. </w:t>
      </w:r>
      <w:r w:rsidRPr="00826B05">
        <w:rPr>
          <w:rFonts w:ascii="Times New Roman" w:hAnsi="Times New Roman"/>
          <w:sz w:val="24"/>
          <w:szCs w:val="24"/>
          <w:lang w:val="en-US"/>
        </w:rPr>
        <w:t>Applications received after March 31</w:t>
      </w:r>
      <w:r w:rsidR="00FC5091">
        <w:rPr>
          <w:rFonts w:ascii="Times New Roman" w:hAnsi="Times New Roman"/>
          <w:sz w:val="24"/>
          <w:szCs w:val="24"/>
          <w:lang w:val="en-US"/>
        </w:rPr>
        <w:t>,</w:t>
      </w:r>
      <w:r w:rsidRPr="00826B05">
        <w:rPr>
          <w:rFonts w:ascii="Times New Roman" w:hAnsi="Times New Roman"/>
          <w:sz w:val="24"/>
          <w:szCs w:val="24"/>
          <w:lang w:val="en-US"/>
        </w:rPr>
        <w:t xml:space="preserve"> will not be considered. </w:t>
      </w:r>
      <w:r w:rsidRPr="00826B05">
        <w:rPr>
          <w:rFonts w:ascii="Times New Roman" w:eastAsia="Times New Roman" w:hAnsi="Times New Roman"/>
          <w:sz w:val="24"/>
          <w:szCs w:val="24"/>
          <w:lang w:val="en-US" w:eastAsia="ru-RU"/>
        </w:rPr>
        <w:t>The Organizing Committee has a right to take a decision to extend a period of application but for no longer than two weeks. Decision of the Organizing Committee will be published not later than March 25</w:t>
      </w:r>
      <w:r w:rsidR="00FC5091">
        <w:rPr>
          <w:rFonts w:ascii="Times New Roman" w:eastAsia="Times New Roman" w:hAnsi="Times New Roman"/>
          <w:sz w:val="24"/>
          <w:szCs w:val="24"/>
          <w:lang w:val="en-US" w:eastAsia="ru-RU"/>
        </w:rPr>
        <w:t>,</w:t>
      </w:r>
      <w:r w:rsidRPr="00826B05">
        <w:rPr>
          <w:rFonts w:ascii="Times New Roman" w:eastAsia="Times New Roman" w:hAnsi="Times New Roman"/>
          <w:sz w:val="24"/>
          <w:szCs w:val="24"/>
          <w:lang w:val="en-US" w:eastAsia="ru-RU"/>
        </w:rPr>
        <w:t xml:space="preserve"> </w:t>
      </w:r>
      <w:r w:rsidR="00FC5091">
        <w:rPr>
          <w:rFonts w:ascii="Times New Roman" w:eastAsia="Times New Roman" w:hAnsi="Times New Roman"/>
          <w:sz w:val="24"/>
          <w:szCs w:val="24"/>
          <w:lang w:val="en-US" w:eastAsia="ru-RU"/>
        </w:rPr>
        <w:t>on</w:t>
      </w:r>
      <w:r w:rsidRPr="00826B05">
        <w:rPr>
          <w:rFonts w:ascii="Times New Roman" w:eastAsia="Times New Roman" w:hAnsi="Times New Roman"/>
          <w:sz w:val="24"/>
          <w:szCs w:val="24"/>
          <w:lang w:val="en-US" w:eastAsia="ru-RU"/>
        </w:rPr>
        <w:t xml:space="preserve"> the Festival’s website </w:t>
      </w:r>
      <w:hyperlink r:id="rId10" w:history="1">
        <w:r w:rsidRPr="00826B05">
          <w:rPr>
            <w:rFonts w:ascii="Times New Roman" w:eastAsia="Times New Roman" w:hAnsi="Times New Roman"/>
            <w:sz w:val="24"/>
            <w:szCs w:val="24"/>
            <w:u w:val="single"/>
            <w:lang w:val="en-US" w:eastAsia="ru-RU"/>
          </w:rPr>
          <w:t>www.festmir.ru</w:t>
        </w:r>
      </w:hyperlink>
      <w:r w:rsidRPr="00826B05">
        <w:rPr>
          <w:rFonts w:ascii="Times New Roman" w:eastAsia="Times New Roman" w:hAnsi="Times New Roman"/>
          <w:sz w:val="24"/>
          <w:szCs w:val="24"/>
          <w:lang w:val="en-US" w:eastAsia="ru-RU"/>
        </w:rPr>
        <w:t> .</w:t>
      </w:r>
    </w:p>
    <w:p w:rsidR="005722E3" w:rsidRDefault="005722E3" w:rsidP="005722E3">
      <w:pPr>
        <w:jc w:val="both"/>
        <w:rPr>
          <w:rFonts w:ascii="Times New Roman" w:hAnsi="Times New Roman"/>
          <w:sz w:val="24"/>
          <w:szCs w:val="24"/>
          <w:lang w:val="en-US"/>
        </w:rPr>
      </w:pPr>
      <w:r w:rsidRPr="00826B05">
        <w:rPr>
          <w:rFonts w:ascii="Times New Roman" w:eastAsia="Times New Roman" w:hAnsi="Times New Roman"/>
          <w:sz w:val="24"/>
          <w:szCs w:val="24"/>
          <w:lang w:val="en-US" w:eastAsia="ru-RU"/>
        </w:rPr>
        <w:t xml:space="preserve">3.6. </w:t>
      </w:r>
      <w:r w:rsidRPr="00826B05">
        <w:rPr>
          <w:rFonts w:ascii="Times New Roman" w:hAnsi="Times New Roman"/>
          <w:sz w:val="24"/>
          <w:szCs w:val="24"/>
          <w:lang w:val="en-US"/>
        </w:rPr>
        <w:t xml:space="preserve">At the wish of the </w:t>
      </w:r>
      <w:r w:rsidR="006E6EEB">
        <w:rPr>
          <w:rFonts w:ascii="Times New Roman" w:hAnsi="Times New Roman"/>
          <w:sz w:val="24"/>
          <w:szCs w:val="24"/>
          <w:lang w:val="en-US"/>
        </w:rPr>
        <w:t>Competition’s a</w:t>
      </w:r>
      <w:r w:rsidRPr="00826B05">
        <w:rPr>
          <w:rFonts w:ascii="Times New Roman" w:hAnsi="Times New Roman"/>
          <w:sz w:val="24"/>
          <w:szCs w:val="24"/>
          <w:lang w:val="en-US"/>
        </w:rPr>
        <w:t>pplicant</w:t>
      </w:r>
      <w:r w:rsidR="006E6EEB">
        <w:rPr>
          <w:rFonts w:ascii="Times New Roman" w:hAnsi="Times New Roman"/>
          <w:sz w:val="24"/>
          <w:szCs w:val="24"/>
          <w:lang w:val="en-US"/>
        </w:rPr>
        <w:t>,</w:t>
      </w:r>
      <w:r w:rsidRPr="00826B05">
        <w:rPr>
          <w:rFonts w:ascii="Times New Roman" w:hAnsi="Times New Roman"/>
          <w:sz w:val="24"/>
          <w:szCs w:val="24"/>
          <w:lang w:val="en-US"/>
        </w:rPr>
        <w:t xml:space="preserve"> additional presentational materials can be sent to the Organizer (mass-media materials, picture shots</w:t>
      </w:r>
      <w:r w:rsidR="006E6EEB">
        <w:rPr>
          <w:rFonts w:ascii="Times New Roman" w:hAnsi="Times New Roman"/>
          <w:sz w:val="24"/>
          <w:szCs w:val="24"/>
          <w:lang w:val="en-US"/>
        </w:rPr>
        <w:t>,</w:t>
      </w:r>
      <w:r w:rsidRPr="00826B05">
        <w:rPr>
          <w:rFonts w:ascii="Times New Roman" w:hAnsi="Times New Roman"/>
          <w:sz w:val="24"/>
          <w:szCs w:val="24"/>
          <w:lang w:val="en-US"/>
        </w:rPr>
        <w:t xml:space="preserve"> </w:t>
      </w:r>
      <w:r w:rsidR="006E6EEB" w:rsidRPr="00826B05">
        <w:rPr>
          <w:rFonts w:ascii="Times New Roman" w:hAnsi="Times New Roman"/>
          <w:sz w:val="24"/>
          <w:szCs w:val="24"/>
          <w:lang w:val="en-US"/>
        </w:rPr>
        <w:t>etc.</w:t>
      </w:r>
      <w:r w:rsidRPr="00826B05">
        <w:rPr>
          <w:rFonts w:ascii="Times New Roman" w:hAnsi="Times New Roman"/>
          <w:sz w:val="24"/>
          <w:szCs w:val="24"/>
          <w:lang w:val="en-US"/>
        </w:rPr>
        <w:t>).</w:t>
      </w:r>
    </w:p>
    <w:p w:rsidR="005E74DE" w:rsidRPr="00826B05" w:rsidRDefault="005E74DE" w:rsidP="005722E3">
      <w:pPr>
        <w:jc w:val="both"/>
        <w:rPr>
          <w:rFonts w:ascii="Times New Roman" w:hAnsi="Times New Roman"/>
          <w:sz w:val="24"/>
          <w:szCs w:val="24"/>
          <w:lang w:val="en-US"/>
        </w:rPr>
      </w:pPr>
      <w:r>
        <w:rPr>
          <w:rFonts w:ascii="Times New Roman" w:hAnsi="Times New Roman"/>
          <w:sz w:val="24"/>
          <w:szCs w:val="24"/>
          <w:lang w:val="en-US"/>
        </w:rPr>
        <w:t xml:space="preserve">3.7. </w:t>
      </w:r>
      <w:r w:rsidRPr="005E74DE">
        <w:rPr>
          <w:rFonts w:ascii="Times New Roman" w:hAnsi="Times New Roman"/>
          <w:sz w:val="24"/>
          <w:szCs w:val="24"/>
          <w:lang w:val="en-US"/>
        </w:rPr>
        <w:t>The applicant whose application is sent for the jury</w:t>
      </w:r>
      <w:r w:rsidR="00F80AFB">
        <w:rPr>
          <w:rFonts w:ascii="Times New Roman" w:hAnsi="Times New Roman"/>
          <w:sz w:val="24"/>
          <w:szCs w:val="24"/>
          <w:lang w:val="en-US"/>
        </w:rPr>
        <w:t>’s</w:t>
      </w:r>
      <w:r w:rsidRPr="005E74DE">
        <w:rPr>
          <w:rFonts w:ascii="Times New Roman" w:hAnsi="Times New Roman"/>
          <w:sz w:val="24"/>
          <w:szCs w:val="24"/>
          <w:lang w:val="en-US"/>
        </w:rPr>
        <w:t xml:space="preserve"> consideration and </w:t>
      </w:r>
      <w:proofErr w:type="gramStart"/>
      <w:r>
        <w:rPr>
          <w:rFonts w:ascii="Times New Roman" w:hAnsi="Times New Roman"/>
          <w:sz w:val="24"/>
          <w:szCs w:val="24"/>
          <w:lang w:val="en-US"/>
        </w:rPr>
        <w:t>assessment</w:t>
      </w:r>
      <w:r w:rsidRPr="005E74DE">
        <w:rPr>
          <w:rFonts w:ascii="Times New Roman" w:hAnsi="Times New Roman"/>
          <w:sz w:val="24"/>
          <w:szCs w:val="24"/>
          <w:lang w:val="en-US"/>
        </w:rPr>
        <w:t>,</w:t>
      </w:r>
      <w:proofErr w:type="gramEnd"/>
      <w:r w:rsidRPr="005E74DE">
        <w:rPr>
          <w:rFonts w:ascii="Times New Roman" w:hAnsi="Times New Roman"/>
          <w:sz w:val="24"/>
          <w:szCs w:val="24"/>
          <w:lang w:val="en-US"/>
        </w:rPr>
        <w:t xml:space="preserve"> becomes a contestant.</w:t>
      </w:r>
    </w:p>
    <w:p w:rsidR="008F6299" w:rsidRDefault="005722E3" w:rsidP="008F6299">
      <w:pPr>
        <w:pStyle w:val="aff0"/>
        <w:spacing w:before="0" w:after="0"/>
        <w:jc w:val="both"/>
        <w:rPr>
          <w:lang w:val="en-US"/>
        </w:rPr>
      </w:pPr>
      <w:r w:rsidRPr="00826B05">
        <w:rPr>
          <w:lang w:val="en-US"/>
        </w:rPr>
        <w:lastRenderedPageBreak/>
        <w:t>3.</w:t>
      </w:r>
      <w:r w:rsidR="008F6299">
        <w:rPr>
          <w:lang w:val="en-US"/>
        </w:rPr>
        <w:t>8</w:t>
      </w:r>
      <w:r w:rsidRPr="00826B05">
        <w:rPr>
          <w:lang w:val="en-US"/>
        </w:rPr>
        <w:t xml:space="preserve">. </w:t>
      </w:r>
      <w:r>
        <w:rPr>
          <w:lang w:val="en-US"/>
        </w:rPr>
        <w:t>The Center for International and Regional Cultural Affairs</w:t>
      </w:r>
      <w:r w:rsidRPr="00826B05">
        <w:rPr>
          <w:lang w:val="en-US"/>
        </w:rPr>
        <w:t xml:space="preserve"> contact information:</w:t>
      </w:r>
    </w:p>
    <w:p w:rsidR="005722E3" w:rsidRPr="00826B05" w:rsidRDefault="005722E3" w:rsidP="008F6299">
      <w:pPr>
        <w:pStyle w:val="aff0"/>
        <w:spacing w:before="0" w:after="0"/>
        <w:jc w:val="both"/>
        <w:rPr>
          <w:lang w:val="en-US"/>
        </w:rPr>
      </w:pPr>
      <w:proofErr w:type="gramStart"/>
      <w:r w:rsidRPr="00826B05">
        <w:rPr>
          <w:lang w:val="en-US"/>
        </w:rPr>
        <w:t>address</w:t>
      </w:r>
      <w:proofErr w:type="gramEnd"/>
      <w:r w:rsidRPr="00826B05">
        <w:rPr>
          <w:lang w:val="en-US"/>
        </w:rPr>
        <w:t xml:space="preserve">: 1 Mira </w:t>
      </w:r>
      <w:r w:rsidR="00A9341E">
        <w:rPr>
          <w:lang w:val="en-US"/>
        </w:rPr>
        <w:t>pl.</w:t>
      </w:r>
      <w:r w:rsidRPr="00826B05">
        <w:rPr>
          <w:lang w:val="en-US"/>
        </w:rPr>
        <w:t>, Krasnoyarsk,</w:t>
      </w:r>
      <w:r w:rsidR="008F6299">
        <w:rPr>
          <w:lang w:val="en-US"/>
        </w:rPr>
        <w:t xml:space="preserve"> Krasnoyarsk region 660049, Russian Federation.</w:t>
      </w:r>
    </w:p>
    <w:p w:rsidR="005722E3" w:rsidRPr="00826B05" w:rsidRDefault="008F6299" w:rsidP="008F6299">
      <w:pPr>
        <w:pStyle w:val="aff0"/>
        <w:spacing w:before="0" w:after="0"/>
        <w:jc w:val="both"/>
        <w:rPr>
          <w:lang w:val="en-US"/>
        </w:rPr>
      </w:pPr>
      <w:r>
        <w:rPr>
          <w:lang w:val="en-US"/>
        </w:rPr>
        <w:t>E</w:t>
      </w:r>
      <w:r w:rsidR="005722E3" w:rsidRPr="00826B05">
        <w:rPr>
          <w:lang w:val="en-US"/>
        </w:rPr>
        <w:t>-mail:</w:t>
      </w:r>
      <w:r w:rsidR="005722E3" w:rsidRPr="00826B05">
        <w:rPr>
          <w:b/>
          <w:lang w:val="en-US"/>
        </w:rPr>
        <w:t xml:space="preserve"> </w:t>
      </w:r>
      <w:r>
        <w:rPr>
          <w:lang w:val="en-US"/>
        </w:rPr>
        <w:t>office</w:t>
      </w:r>
      <w:r w:rsidR="005722E3" w:rsidRPr="00826B05">
        <w:rPr>
          <w:lang w:val="en-US"/>
        </w:rPr>
        <w:t>@</w:t>
      </w:r>
      <w:r>
        <w:rPr>
          <w:lang w:val="en-US"/>
        </w:rPr>
        <w:t>cmrks</w:t>
      </w:r>
      <w:r w:rsidR="005722E3" w:rsidRPr="00826B05">
        <w:rPr>
          <w:lang w:val="en-US"/>
        </w:rPr>
        <w:t>.ru</w:t>
      </w:r>
    </w:p>
    <w:p w:rsidR="005722E3" w:rsidRPr="00826B05" w:rsidRDefault="005722E3" w:rsidP="008F6299">
      <w:pPr>
        <w:pStyle w:val="aff0"/>
        <w:spacing w:before="0" w:after="0"/>
        <w:jc w:val="both"/>
        <w:rPr>
          <w:lang w:val="en-US"/>
        </w:rPr>
      </w:pPr>
      <w:r w:rsidRPr="00826B05">
        <w:rPr>
          <w:lang w:val="en-US"/>
        </w:rPr>
        <w:t>3.</w:t>
      </w:r>
      <w:r w:rsidR="008F6299">
        <w:rPr>
          <w:lang w:val="en-US"/>
        </w:rPr>
        <w:t>9</w:t>
      </w:r>
      <w:r w:rsidRPr="00826B05">
        <w:rPr>
          <w:lang w:val="en-US"/>
        </w:rPr>
        <w:t xml:space="preserve">. Registration fee is </w:t>
      </w:r>
      <w:r w:rsidRPr="008F6299">
        <w:rPr>
          <w:b/>
          <w:lang w:val="en-US"/>
        </w:rPr>
        <w:t>not required</w:t>
      </w:r>
      <w:r w:rsidRPr="00826B05">
        <w:rPr>
          <w:lang w:val="en-US"/>
        </w:rPr>
        <w:t>.</w:t>
      </w:r>
    </w:p>
    <w:p w:rsidR="005722E3" w:rsidRPr="00826B05" w:rsidRDefault="005722E3" w:rsidP="005722E3">
      <w:pPr>
        <w:jc w:val="both"/>
        <w:rPr>
          <w:rFonts w:ascii="Times New Roman" w:eastAsia="Times New Roman" w:hAnsi="Times New Roman"/>
          <w:sz w:val="24"/>
          <w:szCs w:val="24"/>
          <w:lang w:val="en-US" w:eastAsia="ru-RU"/>
        </w:rPr>
      </w:pPr>
      <w:r w:rsidRPr="00826B05">
        <w:rPr>
          <w:rFonts w:ascii="Times New Roman" w:eastAsia="Times New Roman" w:hAnsi="Times New Roman"/>
          <w:sz w:val="24"/>
          <w:szCs w:val="24"/>
          <w:lang w:val="en-US" w:eastAsia="ru-RU"/>
        </w:rPr>
        <w:t xml:space="preserve"> </w:t>
      </w:r>
    </w:p>
    <w:p w:rsidR="005722E3" w:rsidRDefault="005722E3" w:rsidP="005722E3">
      <w:pPr>
        <w:ind w:firstLine="567"/>
        <w:jc w:val="center"/>
        <w:rPr>
          <w:rStyle w:val="aff4"/>
          <w:rFonts w:ascii="Times New Roman" w:hAnsi="Times New Roman"/>
          <w:sz w:val="24"/>
          <w:szCs w:val="24"/>
          <w:lang w:val="en-US"/>
        </w:rPr>
      </w:pPr>
      <w:r w:rsidRPr="00826B05">
        <w:rPr>
          <w:rStyle w:val="aff4"/>
          <w:rFonts w:ascii="Times New Roman" w:hAnsi="Times New Roman"/>
          <w:sz w:val="24"/>
          <w:szCs w:val="24"/>
          <w:lang w:val="en-US"/>
        </w:rPr>
        <w:t xml:space="preserve">4. </w:t>
      </w:r>
      <w:r w:rsidR="005F2D00">
        <w:rPr>
          <w:rStyle w:val="aff4"/>
          <w:rFonts w:ascii="Times New Roman" w:hAnsi="Times New Roman"/>
          <w:sz w:val="24"/>
          <w:szCs w:val="24"/>
          <w:lang w:val="en-US"/>
        </w:rPr>
        <w:t>P</w:t>
      </w:r>
      <w:r w:rsidR="005F2D00" w:rsidRPr="005F2D00">
        <w:rPr>
          <w:rStyle w:val="aff4"/>
          <w:rFonts w:ascii="Times New Roman" w:hAnsi="Times New Roman"/>
          <w:sz w:val="24"/>
          <w:szCs w:val="24"/>
          <w:lang w:val="en-US"/>
        </w:rPr>
        <w:t xml:space="preserve">rocedure for the </w:t>
      </w:r>
      <w:r w:rsidR="005F2D00">
        <w:rPr>
          <w:rStyle w:val="aff4"/>
          <w:rFonts w:ascii="Times New Roman" w:hAnsi="Times New Roman"/>
          <w:sz w:val="24"/>
          <w:szCs w:val="24"/>
          <w:lang w:val="en-US"/>
        </w:rPr>
        <w:t>O</w:t>
      </w:r>
      <w:r w:rsidR="005F2D00" w:rsidRPr="005F2D00">
        <w:rPr>
          <w:rStyle w:val="aff4"/>
          <w:rFonts w:ascii="Times New Roman" w:hAnsi="Times New Roman"/>
          <w:sz w:val="24"/>
          <w:szCs w:val="24"/>
          <w:lang w:val="en-US"/>
        </w:rPr>
        <w:t xml:space="preserve">rganization and </w:t>
      </w:r>
      <w:r w:rsidR="005F2D00">
        <w:rPr>
          <w:rStyle w:val="aff4"/>
          <w:rFonts w:ascii="Times New Roman" w:hAnsi="Times New Roman"/>
          <w:sz w:val="24"/>
          <w:szCs w:val="24"/>
          <w:lang w:val="en-US"/>
        </w:rPr>
        <w:t>H</w:t>
      </w:r>
      <w:r w:rsidR="005F2D00" w:rsidRPr="005F2D00">
        <w:rPr>
          <w:rStyle w:val="aff4"/>
          <w:rFonts w:ascii="Times New Roman" w:hAnsi="Times New Roman"/>
          <w:sz w:val="24"/>
          <w:szCs w:val="24"/>
          <w:lang w:val="en-US"/>
        </w:rPr>
        <w:t xml:space="preserve">olding </w:t>
      </w:r>
      <w:r w:rsidRPr="00826B05">
        <w:rPr>
          <w:rStyle w:val="aff4"/>
          <w:rFonts w:ascii="Times New Roman" w:hAnsi="Times New Roman"/>
          <w:sz w:val="24"/>
          <w:szCs w:val="24"/>
          <w:lang w:val="en-US"/>
        </w:rPr>
        <w:t>the Competition</w:t>
      </w:r>
    </w:p>
    <w:p w:rsidR="0073658B" w:rsidRPr="00826B05" w:rsidRDefault="0073658B" w:rsidP="005722E3">
      <w:pPr>
        <w:ind w:firstLine="567"/>
        <w:jc w:val="center"/>
        <w:rPr>
          <w:rFonts w:ascii="Times New Roman" w:eastAsia="Times New Roman" w:hAnsi="Times New Roman"/>
          <w:sz w:val="24"/>
          <w:szCs w:val="24"/>
          <w:lang w:val="en-US" w:eastAsia="ru-RU"/>
        </w:rPr>
      </w:pPr>
    </w:p>
    <w:p w:rsidR="00632646" w:rsidRDefault="00632646" w:rsidP="00632646">
      <w:pPr>
        <w:pStyle w:val="aff0"/>
        <w:spacing w:before="0" w:after="0"/>
        <w:jc w:val="both"/>
        <w:rPr>
          <w:lang w:val="en-US"/>
        </w:rPr>
      </w:pPr>
      <w:r>
        <w:rPr>
          <w:lang w:val="en-US"/>
        </w:rPr>
        <w:t>4.1. The Competition is held in the following nominations:</w:t>
      </w:r>
    </w:p>
    <w:p w:rsidR="0073658B" w:rsidRPr="00826B05" w:rsidRDefault="0073658B" w:rsidP="0073658B">
      <w:pPr>
        <w:pStyle w:val="aff0"/>
        <w:spacing w:before="0" w:after="0"/>
        <w:jc w:val="both"/>
        <w:rPr>
          <w:lang w:val="en-US"/>
        </w:rPr>
      </w:pPr>
      <w:r w:rsidRPr="00826B05">
        <w:rPr>
          <w:lang w:val="en-US"/>
        </w:rPr>
        <w:t>1. Ensemble:</w:t>
      </w:r>
    </w:p>
    <w:p w:rsidR="0073658B" w:rsidRPr="00826B05" w:rsidRDefault="0073658B" w:rsidP="0073658B">
      <w:pPr>
        <w:pStyle w:val="aff0"/>
        <w:spacing w:before="0" w:after="0"/>
        <w:jc w:val="both"/>
        <w:rPr>
          <w:lang w:val="en-US"/>
        </w:rPr>
      </w:pPr>
      <w:r>
        <w:rPr>
          <w:lang w:val="en-US"/>
        </w:rPr>
        <w:t xml:space="preserve">- </w:t>
      </w:r>
      <w:proofErr w:type="gramStart"/>
      <w:r w:rsidRPr="00826B05">
        <w:rPr>
          <w:lang w:val="en-US"/>
        </w:rPr>
        <w:t>vocal</w:t>
      </w:r>
      <w:proofErr w:type="gramEnd"/>
      <w:r w:rsidRPr="00826B05">
        <w:rPr>
          <w:lang w:val="en-US"/>
        </w:rPr>
        <w:t>;</w:t>
      </w:r>
    </w:p>
    <w:p w:rsidR="0073658B" w:rsidRPr="00826B05" w:rsidRDefault="0073658B" w:rsidP="0073658B">
      <w:pPr>
        <w:pStyle w:val="aff0"/>
        <w:spacing w:before="0" w:after="0"/>
        <w:jc w:val="both"/>
        <w:rPr>
          <w:lang w:val="en-US"/>
        </w:rPr>
      </w:pPr>
      <w:r>
        <w:rPr>
          <w:lang w:val="en-US"/>
        </w:rPr>
        <w:t xml:space="preserve">- </w:t>
      </w:r>
      <w:proofErr w:type="gramStart"/>
      <w:r w:rsidRPr="00826B05">
        <w:rPr>
          <w:lang w:val="en-US"/>
        </w:rPr>
        <w:t>vocal-instrumental</w:t>
      </w:r>
      <w:proofErr w:type="gramEnd"/>
      <w:r w:rsidRPr="00826B05">
        <w:rPr>
          <w:lang w:val="en-US"/>
        </w:rPr>
        <w:t>;</w:t>
      </w:r>
    </w:p>
    <w:p w:rsidR="0073658B" w:rsidRPr="00826B05" w:rsidRDefault="0073658B" w:rsidP="0073658B">
      <w:pPr>
        <w:pStyle w:val="aff0"/>
        <w:spacing w:before="0" w:after="0"/>
        <w:jc w:val="both"/>
        <w:rPr>
          <w:lang w:val="en-US"/>
        </w:rPr>
      </w:pPr>
      <w:r>
        <w:rPr>
          <w:lang w:val="en-US"/>
        </w:rPr>
        <w:t xml:space="preserve">- </w:t>
      </w:r>
      <w:proofErr w:type="gramStart"/>
      <w:r w:rsidRPr="00826B05">
        <w:rPr>
          <w:lang w:val="en-US"/>
        </w:rPr>
        <w:t>instrumental</w:t>
      </w:r>
      <w:proofErr w:type="gramEnd"/>
      <w:r w:rsidRPr="00826B05">
        <w:rPr>
          <w:lang w:val="en-US"/>
        </w:rPr>
        <w:t>;</w:t>
      </w:r>
    </w:p>
    <w:p w:rsidR="0073658B" w:rsidRPr="00826B05" w:rsidRDefault="0073658B" w:rsidP="0073658B">
      <w:pPr>
        <w:pStyle w:val="aff0"/>
        <w:spacing w:before="0" w:after="0"/>
        <w:jc w:val="both"/>
        <w:rPr>
          <w:lang w:val="en-US" w:eastAsia="ru-RU"/>
        </w:rPr>
      </w:pPr>
      <w:r>
        <w:rPr>
          <w:lang w:val="en-US"/>
        </w:rPr>
        <w:t xml:space="preserve">- </w:t>
      </w:r>
      <w:proofErr w:type="gramStart"/>
      <w:r w:rsidRPr="00826B05">
        <w:rPr>
          <w:lang w:val="en-US"/>
        </w:rPr>
        <w:t>choreographic</w:t>
      </w:r>
      <w:proofErr w:type="gramEnd"/>
      <w:r w:rsidRPr="00826B05">
        <w:rPr>
          <w:lang w:val="en-US"/>
        </w:rPr>
        <w:t>.</w:t>
      </w:r>
    </w:p>
    <w:p w:rsidR="0073658B" w:rsidRPr="005722E3" w:rsidRDefault="0073658B" w:rsidP="0073658B">
      <w:pPr>
        <w:jc w:val="both"/>
        <w:rPr>
          <w:rFonts w:ascii="Times New Roman" w:eastAsia="Times New Roman" w:hAnsi="Times New Roman"/>
          <w:sz w:val="24"/>
          <w:szCs w:val="24"/>
          <w:lang w:val="en-US" w:eastAsia="ru-RU"/>
        </w:rPr>
      </w:pPr>
      <w:r w:rsidRPr="005722E3">
        <w:rPr>
          <w:rFonts w:ascii="Times New Roman" w:eastAsia="Times New Roman" w:hAnsi="Times New Roman"/>
          <w:sz w:val="24"/>
          <w:szCs w:val="24"/>
          <w:lang w:val="en-US" w:eastAsia="ru-RU"/>
        </w:rPr>
        <w:t xml:space="preserve">2. </w:t>
      </w:r>
      <w:r w:rsidRPr="00826B05">
        <w:rPr>
          <w:rFonts w:ascii="Times New Roman" w:hAnsi="Times New Roman"/>
          <w:sz w:val="24"/>
          <w:szCs w:val="24"/>
          <w:lang w:val="en-US"/>
        </w:rPr>
        <w:t>Performer:</w:t>
      </w:r>
    </w:p>
    <w:p w:rsidR="0073658B" w:rsidRPr="00826B05" w:rsidRDefault="007D59E6" w:rsidP="0073658B">
      <w:pPr>
        <w:pStyle w:val="aff0"/>
        <w:spacing w:before="0" w:after="0"/>
        <w:jc w:val="both"/>
        <w:rPr>
          <w:lang w:val="en-US"/>
        </w:rPr>
      </w:pPr>
      <w:r>
        <w:rPr>
          <w:lang w:val="en-US"/>
        </w:rPr>
        <w:t xml:space="preserve">- </w:t>
      </w:r>
      <w:proofErr w:type="gramStart"/>
      <w:r w:rsidR="0073658B" w:rsidRPr="00826B05">
        <w:rPr>
          <w:lang w:val="en-US"/>
        </w:rPr>
        <w:t>vocalist</w:t>
      </w:r>
      <w:proofErr w:type="gramEnd"/>
      <w:r w:rsidR="0073658B" w:rsidRPr="00826B05">
        <w:rPr>
          <w:lang w:val="en-US"/>
        </w:rPr>
        <w:t>;</w:t>
      </w:r>
    </w:p>
    <w:p w:rsidR="0073658B" w:rsidRPr="00826B05" w:rsidRDefault="007D59E6" w:rsidP="0073658B">
      <w:pPr>
        <w:pStyle w:val="aff0"/>
        <w:spacing w:before="0" w:after="0"/>
        <w:jc w:val="both"/>
        <w:rPr>
          <w:lang w:val="en-US"/>
        </w:rPr>
      </w:pPr>
      <w:r>
        <w:rPr>
          <w:lang w:val="en-US"/>
        </w:rPr>
        <w:t xml:space="preserve">- </w:t>
      </w:r>
      <w:proofErr w:type="gramStart"/>
      <w:r w:rsidR="0073658B" w:rsidRPr="00826B05">
        <w:rPr>
          <w:lang w:val="en-US"/>
        </w:rPr>
        <w:t>vocalist/instrumentalist</w:t>
      </w:r>
      <w:proofErr w:type="gramEnd"/>
      <w:r w:rsidR="0073658B" w:rsidRPr="00826B05">
        <w:rPr>
          <w:lang w:val="en-US"/>
        </w:rPr>
        <w:t>;</w:t>
      </w:r>
    </w:p>
    <w:p w:rsidR="0073658B" w:rsidRPr="00826B05" w:rsidRDefault="007D59E6" w:rsidP="0073658B">
      <w:pPr>
        <w:pStyle w:val="aff0"/>
        <w:spacing w:before="0" w:after="0"/>
        <w:jc w:val="both"/>
        <w:rPr>
          <w:lang w:val="en-US"/>
        </w:rPr>
      </w:pPr>
      <w:r>
        <w:rPr>
          <w:lang w:val="en-US"/>
        </w:rPr>
        <w:t xml:space="preserve">- </w:t>
      </w:r>
      <w:proofErr w:type="gramStart"/>
      <w:r w:rsidR="0073658B" w:rsidRPr="00826B05">
        <w:rPr>
          <w:lang w:val="en-US"/>
        </w:rPr>
        <w:t>instrumentalist</w:t>
      </w:r>
      <w:proofErr w:type="gramEnd"/>
      <w:r w:rsidR="0073658B" w:rsidRPr="00826B05">
        <w:rPr>
          <w:lang w:val="en-US"/>
        </w:rPr>
        <w:t>;</w:t>
      </w:r>
    </w:p>
    <w:p w:rsidR="0073658B" w:rsidRPr="00826B05" w:rsidRDefault="007D59E6" w:rsidP="0073658B">
      <w:pPr>
        <w:pStyle w:val="aff0"/>
        <w:spacing w:before="0" w:after="0"/>
        <w:jc w:val="both"/>
        <w:rPr>
          <w:lang w:val="en-US"/>
        </w:rPr>
      </w:pPr>
      <w:r>
        <w:rPr>
          <w:lang w:val="en-US"/>
        </w:rPr>
        <w:t xml:space="preserve">- </w:t>
      </w:r>
      <w:proofErr w:type="gramStart"/>
      <w:r w:rsidR="0073658B" w:rsidRPr="00826B05">
        <w:rPr>
          <w:lang w:val="en-US"/>
        </w:rPr>
        <w:t>dancer</w:t>
      </w:r>
      <w:proofErr w:type="gramEnd"/>
      <w:r w:rsidR="0073658B" w:rsidRPr="00826B05">
        <w:rPr>
          <w:lang w:val="en-US"/>
        </w:rPr>
        <w:t>.</w:t>
      </w:r>
    </w:p>
    <w:p w:rsidR="0073658B" w:rsidRPr="005722E3" w:rsidRDefault="0073658B" w:rsidP="0073658B">
      <w:pPr>
        <w:pStyle w:val="aff0"/>
        <w:spacing w:before="0" w:after="0"/>
        <w:jc w:val="both"/>
        <w:rPr>
          <w:lang w:val="en-US"/>
        </w:rPr>
      </w:pPr>
      <w:r w:rsidRPr="00826B05">
        <w:rPr>
          <w:lang w:val="en-US"/>
        </w:rPr>
        <w:t>Assessment</w:t>
      </w:r>
      <w:r w:rsidRPr="005722E3">
        <w:rPr>
          <w:lang w:val="en-US"/>
        </w:rPr>
        <w:t xml:space="preserve"> </w:t>
      </w:r>
      <w:r w:rsidRPr="00826B05">
        <w:rPr>
          <w:lang w:val="en-US"/>
        </w:rPr>
        <w:t>criteria</w:t>
      </w:r>
      <w:r w:rsidRPr="005722E3">
        <w:rPr>
          <w:lang w:val="en-US"/>
        </w:rPr>
        <w:t>:</w:t>
      </w:r>
    </w:p>
    <w:p w:rsidR="0073658B" w:rsidRPr="00826B05" w:rsidRDefault="007D59E6" w:rsidP="0073658B">
      <w:pPr>
        <w:pStyle w:val="aff0"/>
        <w:spacing w:before="0" w:after="0"/>
        <w:jc w:val="both"/>
        <w:rPr>
          <w:lang w:val="en-US"/>
        </w:rPr>
      </w:pPr>
      <w:r>
        <w:rPr>
          <w:lang w:val="en-US"/>
        </w:rPr>
        <w:t xml:space="preserve">- </w:t>
      </w:r>
      <w:r w:rsidR="0073658B" w:rsidRPr="00826B05">
        <w:rPr>
          <w:lang w:val="en-US"/>
        </w:rPr>
        <w:t>performing skills;</w:t>
      </w:r>
    </w:p>
    <w:p w:rsidR="0073658B" w:rsidRPr="00826B05" w:rsidRDefault="007D59E6" w:rsidP="0073658B">
      <w:pPr>
        <w:pStyle w:val="aff0"/>
        <w:spacing w:before="0" w:after="0"/>
        <w:jc w:val="both"/>
        <w:rPr>
          <w:lang w:val="en-US"/>
        </w:rPr>
      </w:pPr>
      <w:r>
        <w:rPr>
          <w:lang w:val="en-US"/>
        </w:rPr>
        <w:t xml:space="preserve">- </w:t>
      </w:r>
      <w:proofErr w:type="gramStart"/>
      <w:r w:rsidR="0073658B" w:rsidRPr="00826B05">
        <w:rPr>
          <w:lang w:val="en-US"/>
        </w:rPr>
        <w:t>uniqueness</w:t>
      </w:r>
      <w:proofErr w:type="gramEnd"/>
      <w:r w:rsidR="0073658B" w:rsidRPr="00826B05">
        <w:rPr>
          <w:lang w:val="en-US"/>
        </w:rPr>
        <w:t xml:space="preserve"> and originality of creative material;</w:t>
      </w:r>
    </w:p>
    <w:p w:rsidR="0073658B" w:rsidRPr="00826B05" w:rsidRDefault="007D59E6" w:rsidP="0073658B">
      <w:pPr>
        <w:pStyle w:val="aff0"/>
        <w:spacing w:before="0" w:after="0"/>
        <w:jc w:val="both"/>
        <w:rPr>
          <w:lang w:val="en-US"/>
        </w:rPr>
      </w:pPr>
      <w:r>
        <w:rPr>
          <w:lang w:val="en-US"/>
        </w:rPr>
        <w:t xml:space="preserve">- </w:t>
      </w:r>
      <w:proofErr w:type="gramStart"/>
      <w:r w:rsidR="0073658B" w:rsidRPr="00826B05">
        <w:rPr>
          <w:lang w:val="en-US"/>
        </w:rPr>
        <w:t>ethnographic</w:t>
      </w:r>
      <w:proofErr w:type="gramEnd"/>
      <w:r w:rsidR="0073658B" w:rsidRPr="00826B05">
        <w:rPr>
          <w:lang w:val="en-US"/>
        </w:rPr>
        <w:t xml:space="preserve"> authenticity of material.</w:t>
      </w:r>
    </w:p>
    <w:p w:rsidR="005722E3" w:rsidRPr="00826B05" w:rsidRDefault="005722E3" w:rsidP="00632646">
      <w:pPr>
        <w:pStyle w:val="aff0"/>
        <w:spacing w:before="0" w:after="0"/>
        <w:jc w:val="both"/>
        <w:rPr>
          <w:lang w:val="en-US"/>
        </w:rPr>
      </w:pPr>
      <w:r w:rsidRPr="00826B05">
        <w:rPr>
          <w:lang w:val="en-US"/>
        </w:rPr>
        <w:t>4.</w:t>
      </w:r>
      <w:r w:rsidR="00632646">
        <w:rPr>
          <w:lang w:val="en-US"/>
        </w:rPr>
        <w:t>3</w:t>
      </w:r>
      <w:r w:rsidRPr="00826B05">
        <w:rPr>
          <w:lang w:val="en-US"/>
        </w:rPr>
        <w:t>. The Competition is held in two stages:</w:t>
      </w:r>
    </w:p>
    <w:p w:rsidR="005722E3" w:rsidRPr="00826B05" w:rsidRDefault="00471E50" w:rsidP="00632646">
      <w:pPr>
        <w:pStyle w:val="aff0"/>
        <w:spacing w:before="0" w:after="0"/>
        <w:jc w:val="both"/>
        <w:rPr>
          <w:lang w:val="en-US"/>
        </w:rPr>
      </w:pPr>
      <w:r w:rsidRPr="00471E50">
        <w:rPr>
          <w:lang w:val="en-US"/>
        </w:rPr>
        <w:t>4.3.1.</w:t>
      </w:r>
      <w:r>
        <w:rPr>
          <w:b/>
          <w:lang w:val="en-US"/>
        </w:rPr>
        <w:t xml:space="preserve"> </w:t>
      </w:r>
      <w:r w:rsidR="005722E3" w:rsidRPr="00826B05">
        <w:rPr>
          <w:b/>
          <w:lang w:val="en-US"/>
        </w:rPr>
        <w:t>Stage 1</w:t>
      </w:r>
      <w:r w:rsidR="005722E3" w:rsidRPr="00826B05">
        <w:rPr>
          <w:lang w:val="en-US"/>
        </w:rPr>
        <w:t xml:space="preserve">: from April </w:t>
      </w:r>
      <w:r w:rsidR="005722E3">
        <w:rPr>
          <w:lang w:val="en-US"/>
        </w:rPr>
        <w:t>15</w:t>
      </w:r>
      <w:r w:rsidR="005722E3" w:rsidRPr="00826B05">
        <w:rPr>
          <w:lang w:val="en-US"/>
        </w:rPr>
        <w:t xml:space="preserve"> </w:t>
      </w:r>
      <w:r w:rsidR="005722E3">
        <w:rPr>
          <w:lang w:val="en-US"/>
        </w:rPr>
        <w:t>to</w:t>
      </w:r>
      <w:r w:rsidR="005722E3" w:rsidRPr="00826B05">
        <w:rPr>
          <w:lang w:val="en-US"/>
        </w:rPr>
        <w:t xml:space="preserve"> April </w:t>
      </w:r>
      <w:r w:rsidR="005722E3">
        <w:rPr>
          <w:lang w:val="en-US"/>
        </w:rPr>
        <w:t>30</w:t>
      </w:r>
      <w:r>
        <w:rPr>
          <w:lang w:val="en-US"/>
        </w:rPr>
        <w:t>,</w:t>
      </w:r>
      <w:r w:rsidR="005722E3" w:rsidRPr="00826B05">
        <w:rPr>
          <w:lang w:val="en-US"/>
        </w:rPr>
        <w:t xml:space="preserve"> (</w:t>
      </w:r>
      <w:r w:rsidRPr="00471E50">
        <w:rPr>
          <w:lang w:val="en-US"/>
        </w:rPr>
        <w:t>absentee</w:t>
      </w:r>
      <w:r w:rsidR="005722E3" w:rsidRPr="00826B05">
        <w:rPr>
          <w:lang w:val="en-US"/>
        </w:rPr>
        <w:t xml:space="preserve"> </w:t>
      </w:r>
      <w:r w:rsidR="002F2DF7">
        <w:rPr>
          <w:lang w:val="en-US"/>
        </w:rPr>
        <w:t>qualifying</w:t>
      </w:r>
      <w:r w:rsidR="005722E3" w:rsidRPr="00826B05">
        <w:rPr>
          <w:lang w:val="en-US"/>
        </w:rPr>
        <w:t xml:space="preserve"> round). </w:t>
      </w:r>
      <w:r w:rsidR="006569F1" w:rsidRPr="006569F1">
        <w:rPr>
          <w:lang w:val="en-US"/>
        </w:rPr>
        <w:t>The date and place of the first stage is determined annually by the Organizing Committee.</w:t>
      </w:r>
      <w:r w:rsidR="006569F1">
        <w:rPr>
          <w:lang w:val="en-US"/>
        </w:rPr>
        <w:t xml:space="preserve"> </w:t>
      </w:r>
      <w:r w:rsidR="005722E3" w:rsidRPr="00826B05">
        <w:rPr>
          <w:lang w:val="en-US"/>
        </w:rPr>
        <w:t xml:space="preserve">The Jury will examine and assess received presentational materials and determine a list of </w:t>
      </w:r>
      <w:r w:rsidR="006569F1">
        <w:rPr>
          <w:lang w:val="en-US"/>
        </w:rPr>
        <w:t>n</w:t>
      </w:r>
      <w:r w:rsidR="005722E3" w:rsidRPr="00826B05">
        <w:rPr>
          <w:lang w:val="en-US"/>
        </w:rPr>
        <w:t xml:space="preserve">ominees for the </w:t>
      </w:r>
      <w:r w:rsidR="006569F1">
        <w:rPr>
          <w:lang w:val="en-US"/>
        </w:rPr>
        <w:t>“</w:t>
      </w:r>
      <w:r w:rsidR="005722E3" w:rsidRPr="00826B05">
        <w:rPr>
          <w:lang w:val="en-US"/>
        </w:rPr>
        <w:t>MIRA</w:t>
      </w:r>
      <w:r w:rsidR="006569F1">
        <w:rPr>
          <w:lang w:val="en-US"/>
        </w:rPr>
        <w:t>”</w:t>
      </w:r>
      <w:r w:rsidR="005722E3" w:rsidRPr="00826B05">
        <w:rPr>
          <w:lang w:val="en-US"/>
        </w:rPr>
        <w:t xml:space="preserve"> World Music Award Competition (hereinafter – the Award).</w:t>
      </w:r>
    </w:p>
    <w:p w:rsidR="005722E3" w:rsidRPr="00826B05" w:rsidRDefault="006569F1" w:rsidP="00632646">
      <w:pPr>
        <w:pStyle w:val="aff0"/>
        <w:spacing w:before="0" w:after="0"/>
        <w:jc w:val="both"/>
        <w:rPr>
          <w:lang w:val="en-US"/>
        </w:rPr>
      </w:pPr>
      <w:r>
        <w:rPr>
          <w:lang w:val="en-US"/>
        </w:rPr>
        <w:t>A</w:t>
      </w:r>
      <w:r w:rsidRPr="006569F1">
        <w:rPr>
          <w:lang w:val="en-US"/>
        </w:rPr>
        <w:t>ssess</w:t>
      </w:r>
      <w:r>
        <w:rPr>
          <w:lang w:val="en-US"/>
        </w:rPr>
        <w:t>ment of</w:t>
      </w:r>
      <w:r w:rsidRPr="006569F1">
        <w:rPr>
          <w:lang w:val="en-US"/>
        </w:rPr>
        <w:t xml:space="preserve"> received presentational materials and determin</w:t>
      </w:r>
      <w:r>
        <w:rPr>
          <w:lang w:val="en-US"/>
        </w:rPr>
        <w:t>ation of</w:t>
      </w:r>
      <w:r w:rsidRPr="006569F1">
        <w:rPr>
          <w:lang w:val="en-US"/>
        </w:rPr>
        <w:t xml:space="preserve"> </w:t>
      </w:r>
      <w:r>
        <w:rPr>
          <w:lang w:val="en-US"/>
        </w:rPr>
        <w:t>the</w:t>
      </w:r>
      <w:r w:rsidRPr="006569F1">
        <w:rPr>
          <w:lang w:val="en-US"/>
        </w:rPr>
        <w:t xml:space="preserve"> list of nominees</w:t>
      </w:r>
      <w:r>
        <w:rPr>
          <w:lang w:val="en-US"/>
        </w:rPr>
        <w:t xml:space="preserve"> is carried out</w:t>
      </w:r>
      <w:r w:rsidR="005722E3" w:rsidRPr="00826B05">
        <w:rPr>
          <w:lang w:val="en-US"/>
        </w:rPr>
        <w:t xml:space="preserve"> in two age categories: children (5 to 17 years old</w:t>
      </w:r>
      <w:r w:rsidR="00D74F6B">
        <w:rPr>
          <w:lang w:val="en-US"/>
        </w:rPr>
        <w:t xml:space="preserve"> inclusive</w:t>
      </w:r>
      <w:r w:rsidR="005722E3" w:rsidRPr="00826B05">
        <w:rPr>
          <w:lang w:val="en-US"/>
        </w:rPr>
        <w:t xml:space="preserve">) and adults (18 years old and older). Creative groups of each age category are not allowed to have more than 25% of members from </w:t>
      </w:r>
      <w:r w:rsidR="00D74F6B">
        <w:rPr>
          <w:lang w:val="en-US"/>
        </w:rPr>
        <w:t>the other</w:t>
      </w:r>
      <w:r w:rsidR="005722E3" w:rsidRPr="00826B05">
        <w:rPr>
          <w:lang w:val="en-US"/>
        </w:rPr>
        <w:t xml:space="preserve"> age category.</w:t>
      </w:r>
    </w:p>
    <w:p w:rsidR="005722E3" w:rsidRPr="00826B05" w:rsidRDefault="005722E3" w:rsidP="00632646">
      <w:pPr>
        <w:pStyle w:val="HTML"/>
        <w:shd w:val="clear" w:color="auto" w:fill="FFFFFF"/>
        <w:rPr>
          <w:rFonts w:ascii="Times New Roman" w:hAnsi="Times New Roman" w:cs="Times New Roman"/>
          <w:sz w:val="24"/>
          <w:lang w:val="en"/>
        </w:rPr>
      </w:pPr>
      <w:r w:rsidRPr="00826B05">
        <w:rPr>
          <w:rFonts w:ascii="Times New Roman" w:hAnsi="Times New Roman" w:cs="Times New Roman"/>
          <w:sz w:val="24"/>
          <w:szCs w:val="24"/>
          <w:lang w:val="en-US"/>
        </w:rPr>
        <w:t xml:space="preserve">The Jury assesses the </w:t>
      </w:r>
      <w:r w:rsidR="00082740">
        <w:rPr>
          <w:rFonts w:ascii="Times New Roman" w:hAnsi="Times New Roman" w:cs="Times New Roman"/>
          <w:sz w:val="24"/>
          <w:szCs w:val="24"/>
          <w:lang w:val="en-US"/>
        </w:rPr>
        <w:t>c</w:t>
      </w:r>
      <w:r w:rsidRPr="00826B05">
        <w:rPr>
          <w:rFonts w:ascii="Times New Roman" w:hAnsi="Times New Roman" w:cs="Times New Roman"/>
          <w:sz w:val="24"/>
          <w:szCs w:val="24"/>
          <w:lang w:val="en-US"/>
        </w:rPr>
        <w:t>o</w:t>
      </w:r>
      <w:r w:rsidR="00082740">
        <w:rPr>
          <w:rFonts w:ascii="Times New Roman" w:hAnsi="Times New Roman" w:cs="Times New Roman"/>
          <w:sz w:val="24"/>
          <w:szCs w:val="24"/>
          <w:lang w:val="en-US"/>
        </w:rPr>
        <w:t>ntestant</w:t>
      </w:r>
      <w:r w:rsidRPr="00826B05">
        <w:rPr>
          <w:rFonts w:ascii="Times New Roman" w:hAnsi="Times New Roman" w:cs="Times New Roman"/>
          <w:sz w:val="24"/>
          <w:szCs w:val="24"/>
          <w:lang w:val="en-US"/>
        </w:rPr>
        <w:t xml:space="preserve">’s performance skills (creative groups and soloists) who applied for the Competition by filling out assessment lists where each criterion can get maximum of 10 points and determines the </w:t>
      </w:r>
      <w:r w:rsidR="00082740">
        <w:rPr>
          <w:rFonts w:ascii="Times New Roman" w:hAnsi="Times New Roman" w:cs="Times New Roman"/>
          <w:sz w:val="24"/>
          <w:szCs w:val="24"/>
          <w:lang w:val="en-US"/>
        </w:rPr>
        <w:t>n</w:t>
      </w:r>
      <w:r w:rsidRPr="00826B05">
        <w:rPr>
          <w:rFonts w:ascii="Times New Roman" w:hAnsi="Times New Roman" w:cs="Times New Roman"/>
          <w:sz w:val="24"/>
          <w:szCs w:val="24"/>
          <w:lang w:val="en-US"/>
        </w:rPr>
        <w:t xml:space="preserve">ominees who will take part </w:t>
      </w:r>
      <w:r w:rsidR="00082740">
        <w:rPr>
          <w:rFonts w:ascii="Times New Roman" w:hAnsi="Times New Roman" w:cs="Times New Roman"/>
          <w:sz w:val="24"/>
          <w:szCs w:val="24"/>
          <w:lang w:val="en-US"/>
        </w:rPr>
        <w:t>in</w:t>
      </w:r>
      <w:r w:rsidRPr="00826B05">
        <w:rPr>
          <w:rFonts w:ascii="Times New Roman" w:hAnsi="Times New Roman" w:cs="Times New Roman"/>
          <w:sz w:val="24"/>
          <w:szCs w:val="24"/>
          <w:lang w:val="en-US"/>
        </w:rPr>
        <w:t xml:space="preserve"> the stage 2 of the Competition (on-site </w:t>
      </w:r>
      <w:r w:rsidR="002F2DF7">
        <w:rPr>
          <w:rFonts w:ascii="Times New Roman" w:hAnsi="Times New Roman" w:cs="Times New Roman"/>
          <w:sz w:val="24"/>
          <w:szCs w:val="24"/>
          <w:lang w:val="en-US"/>
        </w:rPr>
        <w:t xml:space="preserve">qualifying </w:t>
      </w:r>
      <w:r w:rsidRPr="00826B05">
        <w:rPr>
          <w:rFonts w:ascii="Times New Roman" w:hAnsi="Times New Roman" w:cs="Times New Roman"/>
          <w:sz w:val="24"/>
          <w:szCs w:val="24"/>
          <w:lang w:val="en-US"/>
        </w:rPr>
        <w:t xml:space="preserve"> round).</w:t>
      </w:r>
      <w:r w:rsidRPr="00826B05">
        <w:rPr>
          <w:rFonts w:ascii="Times New Roman" w:hAnsi="Times New Roman" w:cs="Times New Roman"/>
          <w:sz w:val="24"/>
          <w:lang w:val="en-US"/>
        </w:rPr>
        <w:t xml:space="preserve"> </w:t>
      </w:r>
      <w:r w:rsidRPr="00826B05">
        <w:rPr>
          <w:rFonts w:ascii="Times New Roman" w:hAnsi="Times New Roman" w:cs="Times New Roman"/>
          <w:sz w:val="24"/>
          <w:lang w:val="en"/>
        </w:rPr>
        <w:t>The jury is headed by a chairman who organizes the work of the jury</w:t>
      </w:r>
      <w:r w:rsidR="009E2A56">
        <w:rPr>
          <w:rFonts w:ascii="Times New Roman" w:hAnsi="Times New Roman" w:cs="Times New Roman"/>
          <w:sz w:val="24"/>
          <w:lang w:val="en"/>
        </w:rPr>
        <w:t xml:space="preserve"> and </w:t>
      </w:r>
      <w:r w:rsidR="009E2A56" w:rsidRPr="009E2A56">
        <w:rPr>
          <w:rFonts w:ascii="Times New Roman" w:hAnsi="Times New Roman" w:cs="Times New Roman"/>
          <w:sz w:val="24"/>
          <w:lang w:val="en"/>
        </w:rPr>
        <w:t>keep</w:t>
      </w:r>
      <w:r w:rsidR="009E2A56">
        <w:rPr>
          <w:rFonts w:ascii="Times New Roman" w:hAnsi="Times New Roman" w:cs="Times New Roman"/>
          <w:sz w:val="24"/>
          <w:lang w:val="en"/>
        </w:rPr>
        <w:t>ing</w:t>
      </w:r>
      <w:r w:rsidR="009E2A56" w:rsidRPr="009E2A56">
        <w:rPr>
          <w:rFonts w:ascii="Times New Roman" w:hAnsi="Times New Roman" w:cs="Times New Roman"/>
          <w:sz w:val="24"/>
          <w:lang w:val="en"/>
        </w:rPr>
        <w:t xml:space="preserve"> records</w:t>
      </w:r>
      <w:r w:rsidRPr="00826B05">
        <w:rPr>
          <w:rFonts w:ascii="Times New Roman" w:hAnsi="Times New Roman" w:cs="Times New Roman"/>
          <w:sz w:val="24"/>
          <w:lang w:val="en"/>
        </w:rPr>
        <w:t>.</w:t>
      </w:r>
    </w:p>
    <w:p w:rsidR="005722E3" w:rsidRPr="00826B05" w:rsidRDefault="005722E3" w:rsidP="00632646">
      <w:pPr>
        <w:pStyle w:val="HTML"/>
        <w:shd w:val="clear" w:color="auto" w:fill="FFFFFF"/>
        <w:rPr>
          <w:rFonts w:ascii="Times New Roman" w:hAnsi="Times New Roman" w:cs="Times New Roman"/>
          <w:sz w:val="24"/>
          <w:szCs w:val="24"/>
          <w:lang w:val="en-US"/>
        </w:rPr>
      </w:pPr>
      <w:r w:rsidRPr="00826B05">
        <w:rPr>
          <w:rFonts w:ascii="Times New Roman" w:hAnsi="Times New Roman" w:cs="Times New Roman"/>
          <w:sz w:val="24"/>
          <w:szCs w:val="24"/>
          <w:lang w:val="en-US"/>
        </w:rPr>
        <w:t xml:space="preserve">In each nomination and each age group the Jury must determine not more than three </w:t>
      </w:r>
      <w:r w:rsidR="009B2E86">
        <w:rPr>
          <w:rFonts w:ascii="Times New Roman" w:hAnsi="Times New Roman" w:cs="Times New Roman"/>
          <w:sz w:val="24"/>
          <w:szCs w:val="24"/>
          <w:lang w:val="en-US"/>
        </w:rPr>
        <w:t>n</w:t>
      </w:r>
      <w:r w:rsidRPr="00826B05">
        <w:rPr>
          <w:rFonts w:ascii="Times New Roman" w:hAnsi="Times New Roman" w:cs="Times New Roman"/>
          <w:sz w:val="24"/>
          <w:szCs w:val="24"/>
          <w:lang w:val="en-US"/>
        </w:rPr>
        <w:t>ominees.</w:t>
      </w:r>
    </w:p>
    <w:p w:rsidR="005722E3" w:rsidRPr="00826B05" w:rsidRDefault="005722E3" w:rsidP="00632646">
      <w:pPr>
        <w:pStyle w:val="HTML"/>
        <w:shd w:val="clear" w:color="auto" w:fill="FFFFFF"/>
        <w:rPr>
          <w:rFonts w:ascii="inherit" w:hAnsi="inherit"/>
          <w:lang w:val="en-US"/>
        </w:rPr>
      </w:pPr>
      <w:r w:rsidRPr="00826B05">
        <w:rPr>
          <w:rFonts w:ascii="Times New Roman" w:hAnsi="Times New Roman" w:cs="Times New Roman"/>
          <w:sz w:val="24"/>
          <w:szCs w:val="24"/>
          <w:lang w:val="en-US"/>
        </w:rPr>
        <w:t xml:space="preserve">The Jury’s decision is recorded in protocol </w:t>
      </w:r>
      <w:r w:rsidR="003926BA">
        <w:rPr>
          <w:rFonts w:ascii="Times New Roman" w:hAnsi="Times New Roman" w:cs="Times New Roman"/>
          <w:sz w:val="24"/>
          <w:szCs w:val="24"/>
          <w:lang w:val="en-US"/>
        </w:rPr>
        <w:t>which</w:t>
      </w:r>
      <w:r w:rsidRPr="00826B05">
        <w:rPr>
          <w:rFonts w:ascii="Times New Roman" w:hAnsi="Times New Roman" w:cs="Times New Roman"/>
          <w:sz w:val="24"/>
          <w:szCs w:val="24"/>
          <w:lang w:val="en-US"/>
        </w:rPr>
        <w:t xml:space="preserve"> is not subject to any appeal.</w:t>
      </w:r>
    </w:p>
    <w:p w:rsidR="005722E3" w:rsidRPr="00826B05" w:rsidRDefault="005722E3" w:rsidP="00632646">
      <w:pPr>
        <w:pStyle w:val="aff0"/>
        <w:spacing w:before="0" w:after="0"/>
        <w:jc w:val="both"/>
        <w:rPr>
          <w:lang w:val="en-US"/>
        </w:rPr>
      </w:pPr>
      <w:r w:rsidRPr="00826B05">
        <w:rPr>
          <w:lang w:val="en-US"/>
        </w:rPr>
        <w:t xml:space="preserve">The list of </w:t>
      </w:r>
      <w:r w:rsidR="00B80849">
        <w:rPr>
          <w:lang w:val="en-US"/>
        </w:rPr>
        <w:t>n</w:t>
      </w:r>
      <w:r w:rsidRPr="00826B05">
        <w:rPr>
          <w:lang w:val="en-US"/>
        </w:rPr>
        <w:t>ominees</w:t>
      </w:r>
      <w:r w:rsidR="00B80849">
        <w:rPr>
          <w:lang w:val="en-US"/>
        </w:rPr>
        <w:t xml:space="preserve"> of the Competition</w:t>
      </w:r>
      <w:r w:rsidRPr="00826B05">
        <w:rPr>
          <w:lang w:val="en-US"/>
        </w:rPr>
        <w:t xml:space="preserve"> will be published </w:t>
      </w:r>
      <w:r w:rsidR="00B80849">
        <w:rPr>
          <w:lang w:val="en-US"/>
        </w:rPr>
        <w:t>on</w:t>
      </w:r>
      <w:r w:rsidRPr="00826B05">
        <w:rPr>
          <w:lang w:val="en-US"/>
        </w:rPr>
        <w:t xml:space="preserve"> the Festival’s website </w:t>
      </w:r>
      <w:hyperlink r:id="rId11" w:history="1">
        <w:r w:rsidRPr="00826B05">
          <w:rPr>
            <w:rStyle w:val="ae"/>
            <w:rFonts w:eastAsia="Arial"/>
            <w:lang w:val="en-US"/>
          </w:rPr>
          <w:t>www.festmir.ru</w:t>
        </w:r>
      </w:hyperlink>
      <w:r w:rsidRPr="00826B05">
        <w:rPr>
          <w:lang w:val="en-US"/>
        </w:rPr>
        <w:t> and not later than May 1.</w:t>
      </w:r>
    </w:p>
    <w:p w:rsidR="005722E3" w:rsidRPr="00826B05" w:rsidRDefault="005722E3" w:rsidP="00632646">
      <w:pPr>
        <w:pStyle w:val="aff0"/>
        <w:spacing w:before="0" w:after="0"/>
        <w:jc w:val="both"/>
        <w:rPr>
          <w:lang w:val="en-US"/>
        </w:rPr>
      </w:pPr>
      <w:r w:rsidRPr="00826B05">
        <w:rPr>
          <w:lang w:val="en-US"/>
        </w:rPr>
        <w:t xml:space="preserve">An official invitation for the stage 2 of the Competition will be sent to </w:t>
      </w:r>
      <w:r w:rsidR="00B80849">
        <w:rPr>
          <w:lang w:val="en-US"/>
        </w:rPr>
        <w:t>n</w:t>
      </w:r>
      <w:r w:rsidRPr="00826B05">
        <w:rPr>
          <w:lang w:val="en-US"/>
        </w:rPr>
        <w:t>ominees by e-mail stated in the application</w:t>
      </w:r>
      <w:r w:rsidR="00C274EA" w:rsidRPr="00C274EA">
        <w:rPr>
          <w:lang w:val="en-US"/>
        </w:rPr>
        <w:t xml:space="preserve"> </w:t>
      </w:r>
      <w:r w:rsidR="00C274EA">
        <w:rPr>
          <w:lang w:val="en-US"/>
        </w:rPr>
        <w:t xml:space="preserve">or </w:t>
      </w:r>
      <w:r w:rsidR="00C274EA" w:rsidRPr="00826B05">
        <w:rPr>
          <w:lang w:val="en-US"/>
        </w:rPr>
        <w:t xml:space="preserve">by post </w:t>
      </w:r>
      <w:r w:rsidR="00C274EA">
        <w:rPr>
          <w:lang w:val="en-US"/>
        </w:rPr>
        <w:t xml:space="preserve">if the e-mail is </w:t>
      </w:r>
      <w:r w:rsidRPr="00826B05">
        <w:rPr>
          <w:lang w:val="en-US"/>
        </w:rPr>
        <w:t>not</w:t>
      </w:r>
      <w:r w:rsidR="00C274EA">
        <w:rPr>
          <w:lang w:val="en-US"/>
        </w:rPr>
        <w:t xml:space="preserve"> stated in the application, not</w:t>
      </w:r>
      <w:r w:rsidRPr="00826B05">
        <w:rPr>
          <w:lang w:val="en-US"/>
        </w:rPr>
        <w:t xml:space="preserve"> later than May 15.</w:t>
      </w:r>
    </w:p>
    <w:p w:rsidR="00067029" w:rsidRDefault="00C274EA" w:rsidP="00632646">
      <w:pPr>
        <w:pStyle w:val="aff0"/>
        <w:spacing w:before="0" w:after="0"/>
        <w:jc w:val="both"/>
        <w:rPr>
          <w:lang w:val="en-US"/>
        </w:rPr>
      </w:pPr>
      <w:r w:rsidRPr="00C274EA">
        <w:rPr>
          <w:lang w:val="en-US"/>
        </w:rPr>
        <w:t>4.3.2</w:t>
      </w:r>
      <w:r>
        <w:rPr>
          <w:b/>
          <w:lang w:val="en-US"/>
        </w:rPr>
        <w:t xml:space="preserve">. </w:t>
      </w:r>
      <w:r w:rsidR="005722E3" w:rsidRPr="00826B05">
        <w:rPr>
          <w:b/>
          <w:lang w:val="en-US"/>
        </w:rPr>
        <w:t>Stage 2</w:t>
      </w:r>
      <w:r w:rsidR="005722E3" w:rsidRPr="00826B05">
        <w:rPr>
          <w:lang w:val="en-US"/>
        </w:rPr>
        <w:t xml:space="preserve">: will be held </w:t>
      </w:r>
      <w:r w:rsidR="00067029">
        <w:rPr>
          <w:lang w:val="en-US"/>
        </w:rPr>
        <w:t>in</w:t>
      </w:r>
      <w:r w:rsidR="005722E3" w:rsidRPr="00826B05">
        <w:rPr>
          <w:lang w:val="en-US"/>
        </w:rPr>
        <w:t xml:space="preserve"> </w:t>
      </w:r>
      <w:proofErr w:type="spellStart"/>
      <w:r w:rsidR="005722E3" w:rsidRPr="00826B05">
        <w:rPr>
          <w:lang w:val="en-US"/>
        </w:rPr>
        <w:t>Shushenskoye</w:t>
      </w:r>
      <w:proofErr w:type="spellEnd"/>
      <w:r w:rsidR="00067029">
        <w:rPr>
          <w:lang w:val="en-US"/>
        </w:rPr>
        <w:t>, the Krasnoyarsk region</w:t>
      </w:r>
      <w:r w:rsidR="005722E3" w:rsidRPr="00826B05">
        <w:rPr>
          <w:lang w:val="en-US"/>
        </w:rPr>
        <w:t xml:space="preserve"> (on-site </w:t>
      </w:r>
      <w:r w:rsidR="002F2DF7" w:rsidRPr="002F2DF7">
        <w:rPr>
          <w:lang w:val="en-US"/>
        </w:rPr>
        <w:t>qualifying</w:t>
      </w:r>
      <w:r w:rsidR="005722E3" w:rsidRPr="00826B05">
        <w:rPr>
          <w:lang w:val="en-US"/>
        </w:rPr>
        <w:t xml:space="preserve"> round). Dates of the stage 2 of the Competition are to be published </w:t>
      </w:r>
      <w:r w:rsidR="00067029">
        <w:rPr>
          <w:lang w:val="en-US"/>
        </w:rPr>
        <w:t>on</w:t>
      </w:r>
      <w:r w:rsidR="005722E3" w:rsidRPr="00826B05">
        <w:rPr>
          <w:lang w:val="en-US"/>
        </w:rPr>
        <w:t xml:space="preserve"> the Festival’s website </w:t>
      </w:r>
      <w:hyperlink r:id="rId12" w:history="1">
        <w:r w:rsidR="005722E3" w:rsidRPr="00826B05">
          <w:rPr>
            <w:rStyle w:val="ae"/>
            <w:rFonts w:eastAsia="Arial"/>
            <w:lang w:val="en-US"/>
          </w:rPr>
          <w:t>www.festmir.ru</w:t>
        </w:r>
      </w:hyperlink>
      <w:r w:rsidR="005722E3" w:rsidRPr="00826B05">
        <w:rPr>
          <w:lang w:val="en-US"/>
        </w:rPr>
        <w:t> .</w:t>
      </w:r>
    </w:p>
    <w:p w:rsidR="00067029" w:rsidRDefault="002F2DF7" w:rsidP="00632646">
      <w:pPr>
        <w:pStyle w:val="aff0"/>
        <w:spacing w:before="0" w:after="0"/>
        <w:jc w:val="both"/>
        <w:rPr>
          <w:lang w:val="en-US"/>
        </w:rPr>
      </w:pPr>
      <w:r w:rsidRPr="002F2DF7">
        <w:rPr>
          <w:lang w:val="en-US"/>
        </w:rPr>
        <w:t>In the event of insurmountable circumstances preventing the 2nd stage</w:t>
      </w:r>
      <w:r>
        <w:rPr>
          <w:lang w:val="en-US"/>
        </w:rPr>
        <w:t xml:space="preserve"> holding</w:t>
      </w:r>
      <w:r w:rsidRPr="002F2DF7">
        <w:rPr>
          <w:lang w:val="en-US"/>
        </w:rPr>
        <w:t xml:space="preserve"> in </w:t>
      </w:r>
      <w:proofErr w:type="spellStart"/>
      <w:r w:rsidRPr="002F2DF7">
        <w:rPr>
          <w:lang w:val="en-US"/>
        </w:rPr>
        <w:t>Shushenskoye</w:t>
      </w:r>
      <w:proofErr w:type="spellEnd"/>
      <w:r>
        <w:rPr>
          <w:lang w:val="en-US"/>
        </w:rPr>
        <w:t>,</w:t>
      </w:r>
      <w:r w:rsidRPr="002F2DF7">
        <w:rPr>
          <w:lang w:val="en-US"/>
        </w:rPr>
        <w:t xml:space="preserve"> the Krasnoyarsk </w:t>
      </w:r>
      <w:r>
        <w:rPr>
          <w:lang w:val="en-US"/>
        </w:rPr>
        <w:t>region</w:t>
      </w:r>
      <w:r w:rsidRPr="002F2DF7">
        <w:rPr>
          <w:lang w:val="en-US"/>
        </w:rPr>
        <w:t>, the Founders have the right to decide to hold the 2nd stage in the format of an absentee qualifying round with a venue change. Information about the decision taken by the Founders is p</w:t>
      </w:r>
      <w:r>
        <w:rPr>
          <w:lang w:val="en-US"/>
        </w:rPr>
        <w:t>ublished</w:t>
      </w:r>
      <w:r w:rsidRPr="002F2DF7">
        <w:rPr>
          <w:lang w:val="en-US"/>
        </w:rPr>
        <w:t xml:space="preserve"> on the Festival</w:t>
      </w:r>
      <w:r>
        <w:rPr>
          <w:lang w:val="en-US"/>
        </w:rPr>
        <w:t>’s</w:t>
      </w:r>
      <w:r w:rsidRPr="002F2DF7">
        <w:rPr>
          <w:lang w:val="en-US"/>
        </w:rPr>
        <w:t xml:space="preserve"> website </w:t>
      </w:r>
      <w:hyperlink r:id="rId13" w:history="1">
        <w:r w:rsidRPr="001D24DA">
          <w:rPr>
            <w:rStyle w:val="ae"/>
            <w:lang w:val="en-US"/>
          </w:rPr>
          <w:t>www.festmir.ru</w:t>
        </w:r>
      </w:hyperlink>
      <w:r w:rsidRPr="002F2DF7">
        <w:rPr>
          <w:lang w:val="en-US"/>
        </w:rPr>
        <w:t xml:space="preserve"> no</w:t>
      </w:r>
      <w:r>
        <w:rPr>
          <w:lang w:val="en-US"/>
        </w:rPr>
        <w:t>t</w:t>
      </w:r>
      <w:r w:rsidRPr="002F2DF7">
        <w:rPr>
          <w:lang w:val="en-US"/>
        </w:rPr>
        <w:t xml:space="preserve"> later than June 20.</w:t>
      </w:r>
    </w:p>
    <w:p w:rsidR="005722E3" w:rsidRPr="00826B05" w:rsidRDefault="005722E3" w:rsidP="00632646">
      <w:pPr>
        <w:pStyle w:val="aff0"/>
        <w:spacing w:before="0" w:after="0"/>
        <w:jc w:val="both"/>
        <w:rPr>
          <w:rFonts w:eastAsiaTheme="minorEastAsia"/>
          <w:lang w:val="en-US"/>
        </w:rPr>
      </w:pPr>
      <w:r w:rsidRPr="00826B05">
        <w:rPr>
          <w:lang w:val="en-US"/>
        </w:rPr>
        <w:t xml:space="preserve">During the stage 2 of the Competition (on-site </w:t>
      </w:r>
      <w:r w:rsidR="002F2DF7" w:rsidRPr="002F2DF7">
        <w:rPr>
          <w:lang w:val="en-US"/>
        </w:rPr>
        <w:t>qualifying</w:t>
      </w:r>
      <w:r w:rsidRPr="00826B05">
        <w:rPr>
          <w:lang w:val="en-US"/>
        </w:rPr>
        <w:t xml:space="preserve"> round) the Jury will watch the performances of the </w:t>
      </w:r>
      <w:r w:rsidR="00067029">
        <w:rPr>
          <w:lang w:val="en-US"/>
        </w:rPr>
        <w:t>n</w:t>
      </w:r>
      <w:r w:rsidRPr="00826B05">
        <w:rPr>
          <w:lang w:val="en-US"/>
        </w:rPr>
        <w:t>ominees and determine the winners of the nominations and the winner of the Award.</w:t>
      </w:r>
    </w:p>
    <w:p w:rsidR="00B34A05" w:rsidRDefault="005722E3" w:rsidP="00632646">
      <w:pPr>
        <w:pStyle w:val="aff0"/>
        <w:spacing w:before="0" w:after="0"/>
        <w:jc w:val="both"/>
        <w:rPr>
          <w:lang w:val="en-US"/>
        </w:rPr>
      </w:pPr>
      <w:r w:rsidRPr="00826B05">
        <w:rPr>
          <w:lang w:val="en-US"/>
        </w:rPr>
        <w:lastRenderedPageBreak/>
        <w:t xml:space="preserve">Nominee’s performances time-limit: 10 – 15 minutes for solo performers, 15 – 20 minutes for ensembles. </w:t>
      </w:r>
    </w:p>
    <w:p w:rsidR="00B34A05" w:rsidRDefault="000A143B" w:rsidP="00632646">
      <w:pPr>
        <w:pStyle w:val="aff0"/>
        <w:spacing w:before="0" w:after="0"/>
        <w:jc w:val="both"/>
        <w:rPr>
          <w:lang w:val="en-US"/>
        </w:rPr>
      </w:pPr>
      <w:r>
        <w:rPr>
          <w:lang w:val="en-US"/>
        </w:rPr>
        <w:t>During of</w:t>
      </w:r>
      <w:r w:rsidRPr="000A143B">
        <w:rPr>
          <w:lang w:val="en-US"/>
        </w:rPr>
        <w:t xml:space="preserve"> holding the 2nd stage in the format of an absentee qualifying round, the nominees send to the Organizer</w:t>
      </w:r>
      <w:r>
        <w:rPr>
          <w:lang w:val="en-US"/>
        </w:rPr>
        <w:t xml:space="preserve"> the following materials</w:t>
      </w:r>
      <w:r w:rsidRPr="000A143B">
        <w:rPr>
          <w:lang w:val="en-US"/>
        </w:rPr>
        <w:t xml:space="preserve"> by e-mail mir-sibiri@mail.ru, before July 01:</w:t>
      </w:r>
    </w:p>
    <w:p w:rsidR="000A143B" w:rsidRDefault="000A143B" w:rsidP="00632646">
      <w:pPr>
        <w:pStyle w:val="aff0"/>
        <w:spacing w:before="0" w:after="0"/>
        <w:jc w:val="both"/>
        <w:rPr>
          <w:lang w:val="en-US"/>
        </w:rPr>
      </w:pPr>
      <w:proofErr w:type="gramStart"/>
      <w:r w:rsidRPr="000A143B">
        <w:rPr>
          <w:lang w:val="en-US"/>
        </w:rPr>
        <w:t>performance</w:t>
      </w:r>
      <w:proofErr w:type="gramEnd"/>
      <w:r w:rsidRPr="000A143B">
        <w:rPr>
          <w:lang w:val="en-US"/>
        </w:rPr>
        <w:t xml:space="preserve"> video recording not earlier than two years pre</w:t>
      </w:r>
      <w:r w:rsidR="00D66796">
        <w:rPr>
          <w:lang w:val="en-US"/>
        </w:rPr>
        <w:t>ceding the year of the Festival.</w:t>
      </w:r>
      <w:r w:rsidRPr="000A143B">
        <w:rPr>
          <w:lang w:val="en-US"/>
        </w:rPr>
        <w:t xml:space="preserve"> </w:t>
      </w:r>
      <w:r w:rsidR="00D66796">
        <w:rPr>
          <w:lang w:val="en-US"/>
        </w:rPr>
        <w:t>D</w:t>
      </w:r>
      <w:r w:rsidRPr="000A143B">
        <w:rPr>
          <w:lang w:val="en-US"/>
        </w:rPr>
        <w:t>uration for soloists - 10-15 minutes, for groups - 15-20 minutes, posted on a file hosting service and (or) video hosting, in the format of a download link. Any sound or image overlay is not allowed;</w:t>
      </w:r>
    </w:p>
    <w:p w:rsidR="00D66796" w:rsidRDefault="00D66796" w:rsidP="00632646">
      <w:pPr>
        <w:pStyle w:val="aff0"/>
        <w:spacing w:before="0" w:after="0"/>
        <w:jc w:val="both"/>
        <w:rPr>
          <w:lang w:val="en-US"/>
        </w:rPr>
      </w:pPr>
      <w:proofErr w:type="gramStart"/>
      <w:r w:rsidRPr="00D66796">
        <w:rPr>
          <w:lang w:val="en-US"/>
        </w:rPr>
        <w:t>photographs</w:t>
      </w:r>
      <w:proofErr w:type="gramEnd"/>
      <w:r w:rsidRPr="00D66796">
        <w:rPr>
          <w:lang w:val="en-US"/>
        </w:rPr>
        <w:t xml:space="preserve"> (for a group – a group picture dressed in concert costumes, for solo artist – portrait pictures dressed in concert costume), not less than 2, in jpg format (not less than 300 dpi and not less than 3 MB).</w:t>
      </w:r>
    </w:p>
    <w:p w:rsidR="005722E3" w:rsidRPr="00826B05" w:rsidRDefault="001C0819" w:rsidP="00632646">
      <w:pPr>
        <w:pStyle w:val="aff0"/>
        <w:spacing w:before="0" w:after="0"/>
        <w:jc w:val="both"/>
        <w:rPr>
          <w:lang w:val="en-US"/>
        </w:rPr>
      </w:pPr>
      <w:r>
        <w:rPr>
          <w:lang w:val="en-US"/>
        </w:rPr>
        <w:t xml:space="preserve">4.4. </w:t>
      </w:r>
      <w:r w:rsidR="005722E3" w:rsidRPr="00826B05">
        <w:rPr>
          <w:lang w:val="en-US"/>
        </w:rPr>
        <w:t>The juries assess the performance of nominees by filling out assessment sheets where “10” is a maximum grade for each criterion.</w:t>
      </w:r>
    </w:p>
    <w:p w:rsidR="005722E3" w:rsidRPr="00826B05" w:rsidRDefault="005722E3" w:rsidP="00632646">
      <w:pPr>
        <w:pStyle w:val="aff0"/>
        <w:spacing w:before="0" w:after="0"/>
        <w:jc w:val="both"/>
        <w:rPr>
          <w:shd w:val="clear" w:color="auto" w:fill="FFFFFF"/>
          <w:lang w:val="en-US"/>
        </w:rPr>
      </w:pPr>
      <w:r w:rsidRPr="00826B05">
        <w:rPr>
          <w:shd w:val="clear" w:color="auto" w:fill="FFFFFF"/>
          <w:lang w:val="en-US"/>
        </w:rPr>
        <w:t xml:space="preserve">The jury has the right to exclude the nominee from participation in the second stage of the Competition in case of violation of the requirements established by </w:t>
      </w:r>
      <w:r w:rsidR="001C0819">
        <w:rPr>
          <w:shd w:val="clear" w:color="auto" w:fill="FFFFFF"/>
          <w:lang w:val="en-US"/>
        </w:rPr>
        <w:t>paragraphs</w:t>
      </w:r>
      <w:r w:rsidRPr="00826B05">
        <w:rPr>
          <w:shd w:val="clear" w:color="auto" w:fill="FFFFFF"/>
          <w:lang w:val="en-US"/>
        </w:rPr>
        <w:t xml:space="preserve"> 3.1</w:t>
      </w:r>
      <w:r w:rsidR="00834C51">
        <w:rPr>
          <w:shd w:val="clear" w:color="auto" w:fill="FFFFFF"/>
          <w:lang w:val="en-US"/>
        </w:rPr>
        <w:t>.</w:t>
      </w:r>
      <w:r w:rsidRPr="00826B05">
        <w:rPr>
          <w:shd w:val="clear" w:color="auto" w:fill="FFFFFF"/>
          <w:lang w:val="en-US"/>
        </w:rPr>
        <w:t>, 3.4</w:t>
      </w:r>
      <w:r w:rsidR="00834C51">
        <w:rPr>
          <w:shd w:val="clear" w:color="auto" w:fill="FFFFFF"/>
          <w:lang w:val="en-US"/>
        </w:rPr>
        <w:t>., 4.3.2.</w:t>
      </w:r>
      <w:r w:rsidRPr="00826B05">
        <w:rPr>
          <w:shd w:val="clear" w:color="auto" w:fill="FFFFFF"/>
          <w:lang w:val="en-US"/>
        </w:rPr>
        <w:t xml:space="preserve"> </w:t>
      </w:r>
      <w:proofErr w:type="gramStart"/>
      <w:r w:rsidRPr="00826B05">
        <w:rPr>
          <w:shd w:val="clear" w:color="auto" w:fill="FFFFFF"/>
          <w:lang w:val="en-US"/>
        </w:rPr>
        <w:t>of</w:t>
      </w:r>
      <w:proofErr w:type="gramEnd"/>
      <w:r w:rsidRPr="00826B05">
        <w:rPr>
          <w:shd w:val="clear" w:color="auto" w:fill="FFFFFF"/>
          <w:lang w:val="en-US"/>
        </w:rPr>
        <w:t xml:space="preserve"> these Provisions.</w:t>
      </w:r>
    </w:p>
    <w:p w:rsidR="005722E3" w:rsidRPr="00826B05" w:rsidRDefault="00834C51" w:rsidP="00632646">
      <w:pPr>
        <w:pStyle w:val="aff0"/>
        <w:spacing w:before="0" w:after="0"/>
        <w:jc w:val="both"/>
        <w:rPr>
          <w:lang w:val="en-US"/>
        </w:rPr>
      </w:pPr>
      <w:r>
        <w:rPr>
          <w:lang w:val="en-US"/>
        </w:rPr>
        <w:t>B</w:t>
      </w:r>
      <w:r w:rsidRPr="00834C51">
        <w:rPr>
          <w:lang w:val="en-US"/>
        </w:rPr>
        <w:t xml:space="preserve">ased on the results of </w:t>
      </w:r>
      <w:r>
        <w:rPr>
          <w:lang w:val="en-US"/>
        </w:rPr>
        <w:t xml:space="preserve">the </w:t>
      </w:r>
      <w:r w:rsidR="005722E3" w:rsidRPr="00826B05">
        <w:rPr>
          <w:lang w:val="en-US"/>
        </w:rPr>
        <w:t>competition performances the Jury will determine one winner of the “MIRA” Award, regardless of nomination and age category, as well as</w:t>
      </w:r>
      <w:r w:rsidR="005722E3" w:rsidRPr="00826B05">
        <w:rPr>
          <w:rFonts w:ascii="inherit" w:hAnsi="inherit"/>
          <w:lang w:val="en"/>
        </w:rPr>
        <w:t xml:space="preserve"> no more than one winner in each category of each age category.</w:t>
      </w:r>
    </w:p>
    <w:p w:rsidR="005722E3" w:rsidRPr="00826B05" w:rsidRDefault="005722E3" w:rsidP="00632646">
      <w:pPr>
        <w:pStyle w:val="aff0"/>
        <w:spacing w:before="0" w:after="0"/>
        <w:jc w:val="both"/>
        <w:rPr>
          <w:lang w:val="en-US"/>
        </w:rPr>
      </w:pPr>
      <w:r w:rsidRPr="00826B05">
        <w:rPr>
          <w:lang w:val="en-US"/>
        </w:rPr>
        <w:t xml:space="preserve">Special prizes </w:t>
      </w:r>
      <w:r w:rsidR="00F15009">
        <w:rPr>
          <w:lang w:val="en-US"/>
        </w:rPr>
        <w:t>can be established by the Jury</w:t>
      </w:r>
      <w:r w:rsidRPr="00826B05">
        <w:rPr>
          <w:lang w:val="en-US"/>
        </w:rPr>
        <w:t xml:space="preserve"> </w:t>
      </w:r>
      <w:r w:rsidR="00E800AE">
        <w:rPr>
          <w:shd w:val="clear" w:color="auto" w:fill="FFFFFF"/>
          <w:lang w:val="en-US"/>
        </w:rPr>
        <w:t>a</w:t>
      </w:r>
      <w:r w:rsidRPr="00826B05">
        <w:rPr>
          <w:shd w:val="clear" w:color="auto" w:fill="FFFFFF"/>
          <w:lang w:val="en-US"/>
        </w:rPr>
        <w:t xml:space="preserve">ccording to the </w:t>
      </w:r>
      <w:r w:rsidR="00F15009">
        <w:rPr>
          <w:shd w:val="clear" w:color="auto" w:fill="FFFFFF"/>
          <w:lang w:val="en-US"/>
        </w:rPr>
        <w:t>auditions</w:t>
      </w:r>
      <w:r w:rsidR="00F15009" w:rsidRPr="00826B05">
        <w:rPr>
          <w:shd w:val="clear" w:color="auto" w:fill="FFFFFF"/>
          <w:lang w:val="en-US"/>
        </w:rPr>
        <w:t xml:space="preserve"> </w:t>
      </w:r>
      <w:r w:rsidRPr="00826B05">
        <w:rPr>
          <w:shd w:val="clear" w:color="auto" w:fill="FFFFFF"/>
          <w:lang w:val="en-US"/>
        </w:rPr>
        <w:t xml:space="preserve">results of the contest performances of nominees </w:t>
      </w:r>
      <w:r w:rsidR="00F15009">
        <w:rPr>
          <w:shd w:val="clear" w:color="auto" w:fill="FFFFFF"/>
          <w:lang w:val="en-US"/>
        </w:rPr>
        <w:t>after</w:t>
      </w:r>
      <w:r w:rsidRPr="00826B05">
        <w:rPr>
          <w:shd w:val="clear" w:color="auto" w:fill="FFFFFF"/>
          <w:lang w:val="en-US"/>
        </w:rPr>
        <w:t xml:space="preserve"> the </w:t>
      </w:r>
      <w:r w:rsidRPr="00826B05">
        <w:rPr>
          <w:lang w:val="en-US"/>
        </w:rPr>
        <w:t xml:space="preserve">on-site </w:t>
      </w:r>
      <w:r w:rsidR="002F2DF7">
        <w:rPr>
          <w:lang w:val="en-US"/>
        </w:rPr>
        <w:t xml:space="preserve">qualifying </w:t>
      </w:r>
      <w:r w:rsidRPr="00826B05">
        <w:rPr>
          <w:lang w:val="en-US"/>
        </w:rPr>
        <w:t>round</w:t>
      </w:r>
      <w:r w:rsidRPr="00826B05">
        <w:rPr>
          <w:shd w:val="clear" w:color="auto" w:fill="FFFFFF"/>
          <w:lang w:val="en-US"/>
        </w:rPr>
        <w:t>.</w:t>
      </w:r>
    </w:p>
    <w:p w:rsidR="005722E3" w:rsidRPr="00826B05" w:rsidRDefault="005722E3" w:rsidP="00632646">
      <w:pPr>
        <w:pStyle w:val="aff0"/>
        <w:spacing w:before="0" w:after="0"/>
        <w:jc w:val="both"/>
        <w:rPr>
          <w:lang w:val="en-US"/>
        </w:rPr>
      </w:pPr>
      <w:r w:rsidRPr="00826B05">
        <w:rPr>
          <w:lang w:val="en-US"/>
        </w:rPr>
        <w:t xml:space="preserve">The Jury’s decision is recorded in protocol and is not subject to any appeal.  The Jury has a right not to award </w:t>
      </w:r>
      <w:r w:rsidR="00FC4A55">
        <w:rPr>
          <w:lang w:val="en-US"/>
        </w:rPr>
        <w:t>w</w:t>
      </w:r>
      <w:r w:rsidRPr="00826B05">
        <w:rPr>
          <w:lang w:val="en-US"/>
        </w:rPr>
        <w:t>inners</w:t>
      </w:r>
      <w:r w:rsidR="00FC4A55">
        <w:rPr>
          <w:lang w:val="en-US"/>
        </w:rPr>
        <w:t xml:space="preserve"> of the Competition</w:t>
      </w:r>
      <w:r w:rsidRPr="00826B05">
        <w:rPr>
          <w:lang w:val="en-US"/>
        </w:rPr>
        <w:t xml:space="preserve"> in any of the nominations.</w:t>
      </w:r>
    </w:p>
    <w:p w:rsidR="005722E3" w:rsidRPr="00826B05" w:rsidRDefault="005722E3" w:rsidP="00632646">
      <w:pPr>
        <w:pStyle w:val="aff0"/>
        <w:spacing w:before="0" w:after="0"/>
        <w:jc w:val="both"/>
        <w:rPr>
          <w:lang w:val="en-US"/>
        </w:rPr>
      </w:pPr>
      <w:r w:rsidRPr="00826B05">
        <w:rPr>
          <w:lang w:val="en-US"/>
        </w:rPr>
        <w:t>4.</w:t>
      </w:r>
      <w:r w:rsidR="00CD46C2">
        <w:rPr>
          <w:lang w:val="en-US"/>
        </w:rPr>
        <w:t>5</w:t>
      </w:r>
      <w:r w:rsidRPr="00826B05">
        <w:rPr>
          <w:lang w:val="en-US"/>
        </w:rPr>
        <w:t xml:space="preserve">. If the </w:t>
      </w:r>
      <w:r w:rsidR="00CD46C2">
        <w:rPr>
          <w:lang w:val="en-US"/>
        </w:rPr>
        <w:t>n</w:t>
      </w:r>
      <w:r w:rsidRPr="00826B05">
        <w:rPr>
          <w:lang w:val="en-US"/>
        </w:rPr>
        <w:t xml:space="preserve">ominees got an equal amount of points, the Chairman of the Jury has a right to give 10 additional points to one of the </w:t>
      </w:r>
      <w:r w:rsidR="00CD46C2">
        <w:rPr>
          <w:lang w:val="en-US"/>
        </w:rPr>
        <w:t>n</w:t>
      </w:r>
      <w:r w:rsidRPr="00826B05">
        <w:rPr>
          <w:lang w:val="en-US"/>
        </w:rPr>
        <w:t xml:space="preserve">ominees or </w:t>
      </w:r>
      <w:r w:rsidR="00CD46C2">
        <w:rPr>
          <w:lang w:val="en-US"/>
        </w:rPr>
        <w:t>c</w:t>
      </w:r>
      <w:r w:rsidRPr="00826B05">
        <w:rPr>
          <w:lang w:val="en-US"/>
        </w:rPr>
        <w:t>ompetitors.</w:t>
      </w:r>
    </w:p>
    <w:p w:rsidR="005722E3" w:rsidRPr="00826B05" w:rsidRDefault="005722E3" w:rsidP="00632646">
      <w:pPr>
        <w:jc w:val="both"/>
        <w:rPr>
          <w:rFonts w:ascii="Times New Roman" w:eastAsia="Times New Roman" w:hAnsi="Times New Roman"/>
          <w:sz w:val="24"/>
          <w:szCs w:val="24"/>
          <w:lang w:val="en-US" w:eastAsia="ru-RU"/>
        </w:rPr>
      </w:pPr>
      <w:r w:rsidRPr="00826B05">
        <w:rPr>
          <w:rFonts w:ascii="Times New Roman" w:eastAsia="Times New Roman" w:hAnsi="Times New Roman"/>
          <w:sz w:val="24"/>
          <w:szCs w:val="24"/>
          <w:lang w:val="en-US" w:eastAsia="ru-RU"/>
        </w:rPr>
        <w:t>4.</w:t>
      </w:r>
      <w:r w:rsidR="007C2F48">
        <w:rPr>
          <w:rFonts w:ascii="Times New Roman" w:eastAsia="Times New Roman" w:hAnsi="Times New Roman"/>
          <w:sz w:val="24"/>
          <w:szCs w:val="24"/>
          <w:lang w:val="en-US" w:eastAsia="ru-RU"/>
        </w:rPr>
        <w:t>6</w:t>
      </w:r>
      <w:r w:rsidRPr="00826B05">
        <w:rPr>
          <w:rFonts w:ascii="Times New Roman" w:eastAsia="Times New Roman" w:hAnsi="Times New Roman"/>
          <w:sz w:val="24"/>
          <w:szCs w:val="24"/>
          <w:lang w:val="en-US" w:eastAsia="ru-RU"/>
        </w:rPr>
        <w:t xml:space="preserve">. </w:t>
      </w:r>
      <w:proofErr w:type="spellStart"/>
      <w:r w:rsidR="007C2F48" w:rsidRPr="00826B05">
        <w:rPr>
          <w:rFonts w:ascii="Times New Roman" w:hAnsi="Times New Roman"/>
          <w:sz w:val="24"/>
          <w:lang w:val="en-US"/>
        </w:rPr>
        <w:t>T</w:t>
      </w:r>
      <w:r w:rsidR="007C2F48" w:rsidRPr="00826B05">
        <w:rPr>
          <w:rFonts w:ascii="Times New Roman" w:hAnsi="Times New Roman"/>
          <w:sz w:val="24"/>
          <w:lang w:val="en"/>
        </w:rPr>
        <w:t>he</w:t>
      </w:r>
      <w:proofErr w:type="spellEnd"/>
      <w:r w:rsidRPr="00826B05">
        <w:rPr>
          <w:rFonts w:ascii="Times New Roman" w:hAnsi="Times New Roman"/>
          <w:sz w:val="24"/>
          <w:lang w:val="en"/>
        </w:rPr>
        <w:t xml:space="preserve"> order of rehearsals and performances of nominees of the 2nd stage of the Competition is provided </w:t>
      </w:r>
      <w:r w:rsidRPr="00826B05">
        <w:rPr>
          <w:rFonts w:ascii="Times New Roman" w:hAnsi="Times New Roman"/>
          <w:sz w:val="24"/>
          <w:szCs w:val="24"/>
          <w:lang w:val="en-US"/>
        </w:rPr>
        <w:t>to the</w:t>
      </w:r>
      <w:r w:rsidRPr="00826B05">
        <w:rPr>
          <w:rFonts w:ascii="Times New Roman" w:eastAsia="Times New Roman" w:hAnsi="Times New Roman"/>
          <w:sz w:val="24"/>
          <w:szCs w:val="24"/>
          <w:lang w:val="en-US" w:eastAsia="ru-RU"/>
        </w:rPr>
        <w:t xml:space="preserve"> </w:t>
      </w:r>
      <w:r w:rsidRPr="00826B05">
        <w:rPr>
          <w:rFonts w:ascii="Times New Roman" w:hAnsi="Times New Roman"/>
          <w:sz w:val="24"/>
          <w:lang w:val="en"/>
        </w:rPr>
        <w:t xml:space="preserve">nominees on the day of arrival by </w:t>
      </w:r>
      <w:r w:rsidRPr="00826B05">
        <w:rPr>
          <w:rFonts w:ascii="Times New Roman" w:eastAsia="Times New Roman" w:hAnsi="Times New Roman"/>
          <w:sz w:val="24"/>
          <w:szCs w:val="24"/>
          <w:lang w:val="en-US" w:eastAsia="ru-RU"/>
        </w:rPr>
        <w:t xml:space="preserve">the </w:t>
      </w:r>
      <w:r>
        <w:rPr>
          <w:rFonts w:ascii="Times New Roman" w:eastAsia="Times New Roman" w:hAnsi="Times New Roman"/>
          <w:sz w:val="24"/>
          <w:szCs w:val="24"/>
          <w:lang w:val="en-US" w:eastAsia="ru-RU"/>
        </w:rPr>
        <w:t>Regional</w:t>
      </w:r>
      <w:r w:rsidRPr="00826B05">
        <w:rPr>
          <w:rFonts w:ascii="Times New Roman" w:eastAsia="Times New Roman" w:hAnsi="Times New Roman"/>
          <w:sz w:val="24"/>
          <w:szCs w:val="24"/>
          <w:lang w:val="en-US" w:eastAsia="ru-RU"/>
        </w:rPr>
        <w:t xml:space="preserve"> State Autonomous Cultural Institution «</w:t>
      </w:r>
      <w:r>
        <w:rPr>
          <w:rFonts w:ascii="Times New Roman" w:eastAsia="Times New Roman" w:hAnsi="Times New Roman"/>
          <w:sz w:val="24"/>
          <w:szCs w:val="24"/>
          <w:lang w:val="en-US" w:eastAsia="ru-RU"/>
        </w:rPr>
        <w:t>Center for International and Regional Cultural Affairs</w:t>
      </w:r>
      <w:r w:rsidRPr="00826B05">
        <w:rPr>
          <w:rFonts w:ascii="Times New Roman" w:eastAsia="Times New Roman" w:hAnsi="Times New Roman"/>
          <w:sz w:val="24"/>
          <w:szCs w:val="24"/>
          <w:lang w:val="en-US" w:eastAsia="ru-RU"/>
        </w:rPr>
        <w:t>»</w:t>
      </w:r>
      <w:r w:rsidRPr="00826B05">
        <w:rPr>
          <w:rFonts w:ascii="Times New Roman" w:hAnsi="Times New Roman"/>
          <w:sz w:val="24"/>
          <w:lang w:val="en"/>
        </w:rPr>
        <w:t>.</w:t>
      </w:r>
    </w:p>
    <w:p w:rsidR="005722E3" w:rsidRPr="00826B05" w:rsidRDefault="005722E3" w:rsidP="00632646">
      <w:pPr>
        <w:pStyle w:val="HTML"/>
        <w:shd w:val="clear" w:color="auto" w:fill="FFFFFF"/>
        <w:rPr>
          <w:rFonts w:ascii="Times New Roman" w:hAnsi="Times New Roman" w:cs="Times New Roman"/>
          <w:sz w:val="24"/>
          <w:lang w:val="en-US"/>
        </w:rPr>
      </w:pPr>
      <w:r w:rsidRPr="00826B05">
        <w:rPr>
          <w:rFonts w:ascii="Times New Roman" w:hAnsi="Times New Roman" w:cs="Times New Roman"/>
          <w:sz w:val="24"/>
          <w:lang w:val="en"/>
        </w:rPr>
        <w:t xml:space="preserve">The order of performance of the nominees is determined by the </w:t>
      </w:r>
      <w:r>
        <w:rPr>
          <w:rFonts w:ascii="Times New Roman" w:hAnsi="Times New Roman" w:cs="Times New Roman"/>
          <w:sz w:val="24"/>
          <w:lang w:val="en"/>
        </w:rPr>
        <w:t>Main Stage d</w:t>
      </w:r>
      <w:r w:rsidRPr="00826B05">
        <w:rPr>
          <w:rFonts w:ascii="Times New Roman" w:hAnsi="Times New Roman" w:cs="Times New Roman"/>
          <w:sz w:val="24"/>
          <w:lang w:val="en"/>
        </w:rPr>
        <w:t>irector of the Festival.</w:t>
      </w:r>
    </w:p>
    <w:p w:rsidR="005722E3" w:rsidRPr="00826B05" w:rsidRDefault="005722E3" w:rsidP="005722E3">
      <w:pPr>
        <w:ind w:firstLine="567"/>
        <w:jc w:val="both"/>
        <w:rPr>
          <w:rFonts w:ascii="Times New Roman" w:eastAsia="Times New Roman" w:hAnsi="Times New Roman"/>
          <w:sz w:val="24"/>
          <w:szCs w:val="24"/>
          <w:lang w:val="en-US" w:eastAsia="ru-RU"/>
        </w:rPr>
      </w:pPr>
    </w:p>
    <w:p w:rsidR="005722E3" w:rsidRPr="00826B05" w:rsidRDefault="005722E3" w:rsidP="005722E3">
      <w:pPr>
        <w:spacing w:before="120" w:after="120"/>
        <w:jc w:val="center"/>
        <w:rPr>
          <w:rFonts w:ascii="Times New Roman" w:eastAsia="Times New Roman" w:hAnsi="Times New Roman"/>
          <w:b/>
          <w:bCs/>
          <w:sz w:val="24"/>
          <w:szCs w:val="24"/>
          <w:lang w:val="en-US" w:eastAsia="ru-RU"/>
        </w:rPr>
      </w:pPr>
      <w:r w:rsidRPr="00826B05">
        <w:rPr>
          <w:rFonts w:ascii="Times New Roman" w:eastAsia="Times New Roman" w:hAnsi="Times New Roman"/>
          <w:b/>
          <w:bCs/>
          <w:sz w:val="24"/>
          <w:szCs w:val="24"/>
          <w:lang w:val="en-US" w:eastAsia="ru-RU"/>
        </w:rPr>
        <w:t xml:space="preserve">5. </w:t>
      </w:r>
      <w:r w:rsidRPr="00826B05">
        <w:rPr>
          <w:rStyle w:val="aff4"/>
          <w:rFonts w:ascii="Times New Roman" w:hAnsi="Times New Roman"/>
          <w:sz w:val="24"/>
          <w:szCs w:val="24"/>
          <w:lang w:val="en-US"/>
        </w:rPr>
        <w:t>Awarding</w:t>
      </w:r>
    </w:p>
    <w:p w:rsidR="005722E3" w:rsidRPr="00826B05" w:rsidRDefault="005722E3" w:rsidP="005722E3">
      <w:pPr>
        <w:pStyle w:val="HTML"/>
        <w:shd w:val="clear" w:color="auto" w:fill="FFFFFF"/>
        <w:rPr>
          <w:rFonts w:ascii="Times New Roman" w:hAnsi="Times New Roman" w:cs="Times New Roman"/>
          <w:sz w:val="24"/>
          <w:lang w:val="en-US"/>
        </w:rPr>
      </w:pPr>
      <w:r w:rsidRPr="00826B05">
        <w:rPr>
          <w:rFonts w:ascii="Times New Roman" w:hAnsi="Times New Roman" w:cs="Times New Roman"/>
          <w:sz w:val="24"/>
          <w:szCs w:val="24"/>
          <w:lang w:val="en-US"/>
        </w:rPr>
        <w:t xml:space="preserve">5.1. </w:t>
      </w:r>
      <w:r w:rsidRPr="00826B05">
        <w:rPr>
          <w:rFonts w:ascii="Times New Roman" w:hAnsi="Times New Roman" w:cs="Times New Roman"/>
          <w:sz w:val="24"/>
          <w:shd w:val="clear" w:color="auto" w:fill="FFFFFF"/>
          <w:lang w:val="en-US"/>
        </w:rPr>
        <w:t>All the Competitors will be awarded with Competition Diplomas, personally, or sent to the e</w:t>
      </w:r>
      <w:r w:rsidR="00280838">
        <w:rPr>
          <w:rFonts w:ascii="Times New Roman" w:hAnsi="Times New Roman" w:cs="Times New Roman"/>
          <w:sz w:val="24"/>
          <w:shd w:val="clear" w:color="auto" w:fill="FFFFFF"/>
          <w:lang w:val="en-US"/>
        </w:rPr>
        <w:t>-</w:t>
      </w:r>
      <w:r w:rsidRPr="00826B05">
        <w:rPr>
          <w:rFonts w:ascii="Times New Roman" w:hAnsi="Times New Roman" w:cs="Times New Roman"/>
          <w:sz w:val="24"/>
          <w:shd w:val="clear" w:color="auto" w:fill="FFFFFF"/>
          <w:lang w:val="en-US"/>
        </w:rPr>
        <w:t>mail address</w:t>
      </w:r>
      <w:r w:rsidR="00280838">
        <w:rPr>
          <w:rFonts w:ascii="Times New Roman" w:hAnsi="Times New Roman" w:cs="Times New Roman"/>
          <w:sz w:val="24"/>
          <w:shd w:val="clear" w:color="auto" w:fill="FFFFFF"/>
          <w:lang w:val="en-US"/>
        </w:rPr>
        <w:t xml:space="preserve"> stated in the application</w:t>
      </w:r>
      <w:r w:rsidRPr="00826B05">
        <w:rPr>
          <w:rFonts w:ascii="Times New Roman" w:hAnsi="Times New Roman" w:cs="Times New Roman"/>
          <w:sz w:val="24"/>
          <w:shd w:val="clear" w:color="auto" w:fill="FFFFFF"/>
          <w:lang w:val="en-US"/>
        </w:rPr>
        <w:t>, or by mail</w:t>
      </w:r>
      <w:r w:rsidR="00014444">
        <w:rPr>
          <w:rFonts w:ascii="Times New Roman" w:hAnsi="Times New Roman" w:cs="Times New Roman"/>
          <w:sz w:val="24"/>
          <w:shd w:val="clear" w:color="auto" w:fill="FFFFFF"/>
          <w:lang w:val="en-US"/>
        </w:rPr>
        <w:t xml:space="preserve"> if the e-mail is not stated in the application</w:t>
      </w:r>
      <w:r w:rsidRPr="00826B05">
        <w:rPr>
          <w:rFonts w:ascii="Times New Roman" w:hAnsi="Times New Roman" w:cs="Times New Roman"/>
          <w:sz w:val="24"/>
          <w:shd w:val="clear" w:color="auto" w:fill="FFFFFF"/>
          <w:lang w:val="en-US"/>
        </w:rPr>
        <w:t>.</w:t>
      </w:r>
    </w:p>
    <w:p w:rsidR="003F7D78" w:rsidRDefault="003F7D78" w:rsidP="005722E3">
      <w:pPr>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5.2. </w:t>
      </w:r>
      <w:r w:rsidRPr="003F7D78">
        <w:rPr>
          <w:rFonts w:ascii="Times New Roman" w:eastAsia="Times New Roman" w:hAnsi="Times New Roman"/>
          <w:sz w:val="24"/>
          <w:szCs w:val="24"/>
          <w:lang w:val="en-US" w:eastAsia="ru-RU"/>
        </w:rPr>
        <w:t>Competitors wh</w:t>
      </w:r>
      <w:r>
        <w:rPr>
          <w:rFonts w:ascii="Times New Roman" w:eastAsia="Times New Roman" w:hAnsi="Times New Roman"/>
          <w:sz w:val="24"/>
          <w:szCs w:val="24"/>
          <w:lang w:val="en-US" w:eastAsia="ru-RU"/>
        </w:rPr>
        <w:t>ose competitive materials were assessed</w:t>
      </w:r>
      <w:r w:rsidRPr="003F7D78">
        <w:rPr>
          <w:rFonts w:ascii="Times New Roman" w:eastAsia="Times New Roman" w:hAnsi="Times New Roman"/>
          <w:sz w:val="24"/>
          <w:szCs w:val="24"/>
          <w:lang w:val="en-US" w:eastAsia="ru-RU"/>
        </w:rPr>
        <w:t xml:space="preserve"> in the 1st stage of the C</w:t>
      </w:r>
      <w:r>
        <w:rPr>
          <w:rFonts w:ascii="Times New Roman" w:eastAsia="Times New Roman" w:hAnsi="Times New Roman"/>
          <w:sz w:val="24"/>
          <w:szCs w:val="24"/>
          <w:lang w:val="en-US" w:eastAsia="ru-RU"/>
        </w:rPr>
        <w:t>ompetition</w:t>
      </w:r>
      <w:r w:rsidRPr="003F7D78">
        <w:rPr>
          <w:rFonts w:ascii="Times New Roman" w:eastAsia="Times New Roman" w:hAnsi="Times New Roman"/>
          <w:sz w:val="24"/>
          <w:szCs w:val="24"/>
          <w:lang w:val="en-US" w:eastAsia="ru-RU"/>
        </w:rPr>
        <w:t xml:space="preserve">, and who </w:t>
      </w:r>
      <w:r>
        <w:rPr>
          <w:rFonts w:ascii="Times New Roman" w:eastAsia="Times New Roman" w:hAnsi="Times New Roman"/>
          <w:sz w:val="24"/>
          <w:szCs w:val="24"/>
          <w:lang w:val="en-US" w:eastAsia="ru-RU"/>
        </w:rPr>
        <w:t>have not become nominees</w:t>
      </w:r>
      <w:r w:rsidRPr="003F7D78">
        <w:rPr>
          <w:rFonts w:ascii="Times New Roman" w:eastAsia="Times New Roman" w:hAnsi="Times New Roman"/>
          <w:sz w:val="24"/>
          <w:szCs w:val="24"/>
          <w:lang w:val="en-US" w:eastAsia="ru-RU"/>
        </w:rPr>
        <w:t xml:space="preserve"> are awarded with diplomas of the </w:t>
      </w:r>
      <w:r>
        <w:rPr>
          <w:rFonts w:ascii="Times New Roman" w:eastAsia="Times New Roman" w:hAnsi="Times New Roman"/>
          <w:sz w:val="24"/>
          <w:szCs w:val="24"/>
          <w:lang w:val="en-US" w:eastAsia="ru-RU"/>
        </w:rPr>
        <w:t>competition</w:t>
      </w:r>
      <w:r w:rsidRPr="003F7D78">
        <w:rPr>
          <w:rFonts w:ascii="Times New Roman" w:eastAsia="Times New Roman" w:hAnsi="Times New Roman"/>
          <w:sz w:val="24"/>
          <w:szCs w:val="24"/>
          <w:lang w:val="en-US" w:eastAsia="ru-RU"/>
        </w:rPr>
        <w:t xml:space="preserve"> participants.</w:t>
      </w:r>
    </w:p>
    <w:p w:rsidR="005722E3" w:rsidRPr="00826B05" w:rsidRDefault="005722E3" w:rsidP="005722E3">
      <w:pPr>
        <w:jc w:val="both"/>
        <w:rPr>
          <w:rFonts w:ascii="Times New Roman" w:eastAsia="Times New Roman" w:hAnsi="Times New Roman"/>
          <w:sz w:val="24"/>
          <w:szCs w:val="24"/>
          <w:lang w:val="en-US" w:eastAsia="ru-RU"/>
        </w:rPr>
      </w:pPr>
      <w:r w:rsidRPr="00826B05">
        <w:rPr>
          <w:rFonts w:ascii="Times New Roman" w:eastAsia="Times New Roman" w:hAnsi="Times New Roman"/>
          <w:sz w:val="24"/>
          <w:szCs w:val="24"/>
          <w:lang w:val="en-US" w:eastAsia="ru-RU"/>
        </w:rPr>
        <w:t>5.</w:t>
      </w:r>
      <w:r w:rsidR="003F7D78">
        <w:rPr>
          <w:rFonts w:ascii="Times New Roman" w:eastAsia="Times New Roman" w:hAnsi="Times New Roman"/>
          <w:sz w:val="24"/>
          <w:szCs w:val="24"/>
          <w:lang w:val="en-US" w:eastAsia="ru-RU"/>
        </w:rPr>
        <w:t>3</w:t>
      </w:r>
      <w:r w:rsidRPr="00826B05">
        <w:rPr>
          <w:rFonts w:ascii="Times New Roman" w:eastAsia="Times New Roman" w:hAnsi="Times New Roman"/>
          <w:sz w:val="24"/>
          <w:szCs w:val="24"/>
          <w:lang w:val="en-US" w:eastAsia="ru-RU"/>
        </w:rPr>
        <w:t xml:space="preserve">. </w:t>
      </w:r>
      <w:r w:rsidR="003F7D78">
        <w:rPr>
          <w:rFonts w:ascii="Times New Roman" w:eastAsia="Times New Roman" w:hAnsi="Times New Roman"/>
          <w:sz w:val="24"/>
          <w:szCs w:val="24"/>
          <w:lang w:val="en-US" w:eastAsia="ru-RU"/>
        </w:rPr>
        <w:t>Competition n</w:t>
      </w:r>
      <w:r w:rsidRPr="00826B05">
        <w:rPr>
          <w:rFonts w:ascii="Times New Roman" w:hAnsi="Times New Roman"/>
          <w:sz w:val="24"/>
          <w:szCs w:val="24"/>
          <w:lang w:val="en-US"/>
        </w:rPr>
        <w:t>ominees who t</w:t>
      </w:r>
      <w:r w:rsidR="00C75899">
        <w:rPr>
          <w:rFonts w:ascii="Times New Roman" w:hAnsi="Times New Roman"/>
          <w:sz w:val="24"/>
          <w:szCs w:val="24"/>
          <w:lang w:val="en-US"/>
        </w:rPr>
        <w:t>oo</w:t>
      </w:r>
      <w:r w:rsidRPr="00826B05">
        <w:rPr>
          <w:rFonts w:ascii="Times New Roman" w:hAnsi="Times New Roman"/>
          <w:sz w:val="24"/>
          <w:szCs w:val="24"/>
          <w:lang w:val="en-US"/>
        </w:rPr>
        <w:t>k part in the</w:t>
      </w:r>
      <w:r w:rsidR="003F7D78">
        <w:rPr>
          <w:rFonts w:ascii="Times New Roman" w:hAnsi="Times New Roman"/>
          <w:sz w:val="24"/>
          <w:szCs w:val="24"/>
          <w:lang w:val="en-US"/>
        </w:rPr>
        <w:t xml:space="preserve"> 2</w:t>
      </w:r>
      <w:r w:rsidR="003F7D78" w:rsidRPr="003F7D78">
        <w:rPr>
          <w:rFonts w:ascii="Times New Roman" w:hAnsi="Times New Roman"/>
          <w:sz w:val="24"/>
          <w:szCs w:val="24"/>
          <w:vertAlign w:val="superscript"/>
          <w:lang w:val="en-US"/>
        </w:rPr>
        <w:t>nd</w:t>
      </w:r>
      <w:r w:rsidR="003F7D78">
        <w:rPr>
          <w:rFonts w:ascii="Times New Roman" w:hAnsi="Times New Roman"/>
          <w:sz w:val="24"/>
          <w:szCs w:val="24"/>
          <w:lang w:val="en-US"/>
        </w:rPr>
        <w:t xml:space="preserve"> stage</w:t>
      </w:r>
      <w:r w:rsidRPr="00826B05">
        <w:rPr>
          <w:rFonts w:ascii="Times New Roman" w:hAnsi="Times New Roman"/>
          <w:sz w:val="24"/>
          <w:szCs w:val="24"/>
          <w:lang w:val="en-US"/>
        </w:rPr>
        <w:t xml:space="preserve"> </w:t>
      </w:r>
      <w:r w:rsidR="003F7D78">
        <w:rPr>
          <w:rFonts w:ascii="Times New Roman" w:hAnsi="Times New Roman"/>
          <w:sz w:val="24"/>
          <w:szCs w:val="24"/>
          <w:lang w:val="en-US"/>
        </w:rPr>
        <w:t xml:space="preserve">in the </w:t>
      </w:r>
      <w:r w:rsidRPr="00826B05">
        <w:rPr>
          <w:rFonts w:ascii="Times New Roman" w:hAnsi="Times New Roman"/>
          <w:sz w:val="24"/>
          <w:szCs w:val="24"/>
          <w:lang w:val="en-US"/>
        </w:rPr>
        <w:t xml:space="preserve">on-site </w:t>
      </w:r>
      <w:r w:rsidR="002F2DF7">
        <w:rPr>
          <w:rFonts w:ascii="Times New Roman" w:hAnsi="Times New Roman"/>
          <w:sz w:val="24"/>
          <w:szCs w:val="24"/>
          <w:lang w:val="en-US"/>
        </w:rPr>
        <w:t xml:space="preserve">qualifying </w:t>
      </w:r>
      <w:r w:rsidRPr="00826B05">
        <w:rPr>
          <w:rFonts w:ascii="Times New Roman" w:hAnsi="Times New Roman"/>
          <w:sz w:val="24"/>
          <w:szCs w:val="24"/>
          <w:lang w:val="en-US"/>
        </w:rPr>
        <w:t xml:space="preserve">round </w:t>
      </w:r>
      <w:r w:rsidR="003F7D78">
        <w:rPr>
          <w:rFonts w:ascii="Times New Roman" w:hAnsi="Times New Roman"/>
          <w:sz w:val="24"/>
          <w:szCs w:val="24"/>
          <w:lang w:val="en-US"/>
        </w:rPr>
        <w:t>in</w:t>
      </w:r>
      <w:r w:rsidRPr="00826B05">
        <w:rPr>
          <w:rFonts w:ascii="Times New Roman" w:hAnsi="Times New Roman"/>
          <w:sz w:val="24"/>
          <w:szCs w:val="24"/>
          <w:lang w:val="en-US"/>
        </w:rPr>
        <w:t xml:space="preserve"> </w:t>
      </w:r>
      <w:proofErr w:type="spellStart"/>
      <w:r w:rsidRPr="00826B05">
        <w:rPr>
          <w:rFonts w:ascii="Times New Roman" w:hAnsi="Times New Roman"/>
          <w:sz w:val="24"/>
          <w:szCs w:val="24"/>
          <w:lang w:val="en-US"/>
        </w:rPr>
        <w:t>Shushenskoye</w:t>
      </w:r>
      <w:proofErr w:type="spellEnd"/>
      <w:r w:rsidRPr="00826B05">
        <w:rPr>
          <w:rFonts w:ascii="Times New Roman" w:hAnsi="Times New Roman"/>
          <w:sz w:val="24"/>
          <w:szCs w:val="24"/>
          <w:lang w:val="en-US"/>
        </w:rPr>
        <w:t xml:space="preserve"> who </w:t>
      </w:r>
      <w:r w:rsidR="003F7D78">
        <w:rPr>
          <w:rFonts w:ascii="Times New Roman" w:hAnsi="Times New Roman"/>
          <w:sz w:val="24"/>
          <w:szCs w:val="24"/>
          <w:lang w:val="en-US"/>
        </w:rPr>
        <w:t>have</w:t>
      </w:r>
      <w:r w:rsidRPr="00826B05">
        <w:rPr>
          <w:rFonts w:ascii="Times New Roman" w:hAnsi="Times New Roman"/>
          <w:sz w:val="24"/>
          <w:szCs w:val="24"/>
          <w:lang w:val="en-US"/>
        </w:rPr>
        <w:t xml:space="preserve"> not won the Award and who </w:t>
      </w:r>
      <w:r w:rsidR="003F7D78">
        <w:rPr>
          <w:rFonts w:ascii="Times New Roman" w:hAnsi="Times New Roman"/>
          <w:sz w:val="24"/>
          <w:szCs w:val="24"/>
          <w:lang w:val="en-US"/>
        </w:rPr>
        <w:t>have</w:t>
      </w:r>
      <w:r w:rsidRPr="00826B05">
        <w:rPr>
          <w:rFonts w:ascii="Times New Roman" w:hAnsi="Times New Roman"/>
          <w:sz w:val="24"/>
          <w:szCs w:val="24"/>
          <w:lang w:val="en-US"/>
        </w:rPr>
        <w:t xml:space="preserve"> not become a winner of any nominations of any age group will be awarded with </w:t>
      </w:r>
      <w:r w:rsidR="003F7D78">
        <w:rPr>
          <w:rFonts w:ascii="Times New Roman" w:hAnsi="Times New Roman"/>
          <w:sz w:val="24"/>
          <w:szCs w:val="24"/>
          <w:lang w:val="en-US"/>
        </w:rPr>
        <w:t>n</w:t>
      </w:r>
      <w:r w:rsidRPr="00826B05">
        <w:rPr>
          <w:rFonts w:ascii="Times New Roman" w:hAnsi="Times New Roman"/>
          <w:sz w:val="24"/>
          <w:szCs w:val="24"/>
          <w:lang w:val="en-US"/>
        </w:rPr>
        <w:t xml:space="preserve">ominees </w:t>
      </w:r>
      <w:r w:rsidR="003F7D78">
        <w:rPr>
          <w:rFonts w:ascii="Times New Roman" w:hAnsi="Times New Roman"/>
          <w:sz w:val="24"/>
          <w:szCs w:val="24"/>
          <w:lang w:val="en-US"/>
        </w:rPr>
        <w:t>d</w:t>
      </w:r>
      <w:r w:rsidRPr="00826B05">
        <w:rPr>
          <w:rFonts w:ascii="Times New Roman" w:hAnsi="Times New Roman"/>
          <w:sz w:val="24"/>
          <w:szCs w:val="24"/>
          <w:lang w:val="en-US"/>
        </w:rPr>
        <w:t>iplomas, and bonus of 20 000 (twenty thousand) rubles (tax</w:t>
      </w:r>
      <w:r w:rsidR="003F7D78">
        <w:rPr>
          <w:rFonts w:ascii="Times New Roman" w:hAnsi="Times New Roman"/>
          <w:sz w:val="24"/>
          <w:szCs w:val="24"/>
          <w:lang w:val="en-US"/>
        </w:rPr>
        <w:t xml:space="preserve"> included</w:t>
      </w:r>
      <w:r w:rsidR="00C75899">
        <w:rPr>
          <w:rFonts w:ascii="Times New Roman" w:hAnsi="Times New Roman"/>
          <w:sz w:val="24"/>
          <w:szCs w:val="24"/>
          <w:lang w:val="en-US"/>
        </w:rPr>
        <w:t>,</w:t>
      </w:r>
      <w:r w:rsidR="00C75899" w:rsidRPr="00C75899">
        <w:rPr>
          <w:lang w:val="en-US"/>
        </w:rPr>
        <w:t xml:space="preserve"> </w:t>
      </w:r>
      <w:r w:rsidR="00C75899" w:rsidRPr="00C75899">
        <w:rPr>
          <w:rFonts w:ascii="Times New Roman" w:hAnsi="Times New Roman"/>
          <w:sz w:val="24"/>
          <w:szCs w:val="24"/>
          <w:lang w:val="en-US"/>
        </w:rPr>
        <w:t xml:space="preserve">clause 1 of Art. 41, paragraph 1. Art. </w:t>
      </w:r>
      <w:proofErr w:type="gramStart"/>
      <w:r w:rsidR="00C75899" w:rsidRPr="00C75899">
        <w:rPr>
          <w:rFonts w:ascii="Times New Roman" w:hAnsi="Times New Roman"/>
          <w:sz w:val="24"/>
          <w:szCs w:val="24"/>
          <w:lang w:val="en-US"/>
        </w:rPr>
        <w:t xml:space="preserve">210 </w:t>
      </w:r>
      <w:r w:rsidR="00C75899">
        <w:rPr>
          <w:rFonts w:ascii="Times New Roman" w:hAnsi="Times New Roman"/>
          <w:sz w:val="24"/>
          <w:szCs w:val="24"/>
          <w:lang w:val="en-US"/>
        </w:rPr>
        <w:t>according to</w:t>
      </w:r>
      <w:r w:rsidR="00C75899" w:rsidRPr="00C75899">
        <w:rPr>
          <w:rFonts w:ascii="Times New Roman" w:hAnsi="Times New Roman"/>
          <w:sz w:val="24"/>
          <w:szCs w:val="24"/>
          <w:lang w:val="en-US"/>
        </w:rPr>
        <w:t xml:space="preserve"> the Tax Code of the Russian Federation</w:t>
      </w:r>
      <w:r w:rsidRPr="00826B05">
        <w:rPr>
          <w:rFonts w:ascii="Times New Roman" w:hAnsi="Times New Roman"/>
          <w:sz w:val="24"/>
          <w:szCs w:val="24"/>
          <w:lang w:val="en-US"/>
        </w:rPr>
        <w:t>).</w:t>
      </w:r>
      <w:proofErr w:type="gramEnd"/>
    </w:p>
    <w:p w:rsidR="005722E3" w:rsidRPr="00826B05" w:rsidRDefault="005722E3" w:rsidP="00C14728">
      <w:pPr>
        <w:jc w:val="both"/>
        <w:rPr>
          <w:rFonts w:ascii="Times New Roman" w:eastAsia="Times New Roman" w:hAnsi="Times New Roman"/>
          <w:sz w:val="24"/>
          <w:szCs w:val="24"/>
          <w:lang w:val="en-US" w:eastAsia="ru-RU"/>
        </w:rPr>
      </w:pPr>
      <w:r w:rsidRPr="00826B05">
        <w:rPr>
          <w:rFonts w:ascii="Times New Roman" w:eastAsia="Times New Roman" w:hAnsi="Times New Roman"/>
          <w:sz w:val="24"/>
          <w:szCs w:val="24"/>
          <w:lang w:val="en-US" w:eastAsia="ru-RU"/>
        </w:rPr>
        <w:t>5.</w:t>
      </w:r>
      <w:r w:rsidR="00D547E6">
        <w:rPr>
          <w:rFonts w:ascii="Times New Roman" w:eastAsia="Times New Roman" w:hAnsi="Times New Roman"/>
          <w:sz w:val="24"/>
          <w:szCs w:val="24"/>
          <w:lang w:val="en-US" w:eastAsia="ru-RU"/>
        </w:rPr>
        <w:t>4</w:t>
      </w:r>
      <w:r w:rsidRPr="00826B05">
        <w:rPr>
          <w:rFonts w:ascii="Times New Roman" w:eastAsia="Times New Roman" w:hAnsi="Times New Roman"/>
          <w:sz w:val="24"/>
          <w:szCs w:val="24"/>
          <w:lang w:val="en-US" w:eastAsia="ru-RU"/>
        </w:rPr>
        <w:t xml:space="preserve">. </w:t>
      </w:r>
      <w:r w:rsidRPr="00826B05">
        <w:rPr>
          <w:rFonts w:ascii="Times New Roman" w:hAnsi="Times New Roman"/>
          <w:sz w:val="24"/>
          <w:szCs w:val="24"/>
          <w:lang w:val="en-US"/>
        </w:rPr>
        <w:t>Nominees who</w:t>
      </w:r>
      <w:r w:rsidR="00C75899">
        <w:rPr>
          <w:rFonts w:ascii="Times New Roman" w:hAnsi="Times New Roman"/>
          <w:sz w:val="24"/>
          <w:szCs w:val="24"/>
          <w:lang w:val="en-US"/>
        </w:rPr>
        <w:t xml:space="preserve"> did not</w:t>
      </w:r>
      <w:r w:rsidRPr="00826B05">
        <w:rPr>
          <w:rFonts w:ascii="Times New Roman" w:hAnsi="Times New Roman"/>
          <w:sz w:val="24"/>
          <w:szCs w:val="24"/>
          <w:lang w:val="en-US"/>
        </w:rPr>
        <w:t xml:space="preserve"> take part in the </w:t>
      </w:r>
      <w:r w:rsidR="00C75899">
        <w:rPr>
          <w:rFonts w:ascii="Times New Roman" w:hAnsi="Times New Roman"/>
          <w:sz w:val="24"/>
          <w:szCs w:val="24"/>
          <w:lang w:val="en-US"/>
        </w:rPr>
        <w:t>2</w:t>
      </w:r>
      <w:r w:rsidR="00C75899" w:rsidRPr="00C75899">
        <w:rPr>
          <w:rFonts w:ascii="Times New Roman" w:hAnsi="Times New Roman"/>
          <w:sz w:val="24"/>
          <w:szCs w:val="24"/>
          <w:vertAlign w:val="superscript"/>
          <w:lang w:val="en-US"/>
        </w:rPr>
        <w:t>nd</w:t>
      </w:r>
      <w:r w:rsidR="00C75899">
        <w:rPr>
          <w:rFonts w:ascii="Times New Roman" w:hAnsi="Times New Roman"/>
          <w:sz w:val="24"/>
          <w:szCs w:val="24"/>
          <w:lang w:val="en-US"/>
        </w:rPr>
        <w:t xml:space="preserve"> stage of the Competition will be awarded with </w:t>
      </w:r>
      <w:r w:rsidR="00C75899" w:rsidRPr="00C75899">
        <w:rPr>
          <w:rFonts w:ascii="Times New Roman" w:hAnsi="Times New Roman"/>
          <w:sz w:val="24"/>
          <w:szCs w:val="24"/>
          <w:lang w:val="en-US"/>
        </w:rPr>
        <w:t xml:space="preserve">diplomas of the </w:t>
      </w:r>
      <w:r w:rsidR="00C75899">
        <w:rPr>
          <w:rFonts w:ascii="Times New Roman" w:hAnsi="Times New Roman"/>
          <w:sz w:val="24"/>
          <w:szCs w:val="24"/>
          <w:lang w:val="en-US"/>
        </w:rPr>
        <w:t>C</w:t>
      </w:r>
      <w:r w:rsidR="00C75899" w:rsidRPr="00C75899">
        <w:rPr>
          <w:rFonts w:ascii="Times New Roman" w:hAnsi="Times New Roman"/>
          <w:sz w:val="24"/>
          <w:szCs w:val="24"/>
          <w:lang w:val="en-US"/>
        </w:rPr>
        <w:t xml:space="preserve">ompetition </w:t>
      </w:r>
      <w:r w:rsidR="00C75899">
        <w:rPr>
          <w:rFonts w:ascii="Times New Roman" w:hAnsi="Times New Roman"/>
          <w:sz w:val="24"/>
          <w:szCs w:val="24"/>
          <w:lang w:val="en-US"/>
        </w:rPr>
        <w:t xml:space="preserve">nominees. </w:t>
      </w:r>
    </w:p>
    <w:p w:rsidR="005722E3" w:rsidRPr="00826B05" w:rsidRDefault="005722E3" w:rsidP="005722E3">
      <w:pPr>
        <w:jc w:val="both"/>
        <w:rPr>
          <w:rFonts w:ascii="Times New Roman" w:eastAsia="Times New Roman" w:hAnsi="Times New Roman"/>
          <w:sz w:val="24"/>
          <w:szCs w:val="24"/>
          <w:lang w:val="en-US" w:eastAsia="ru-RU"/>
        </w:rPr>
      </w:pPr>
      <w:r w:rsidRPr="00826B05">
        <w:rPr>
          <w:rFonts w:ascii="Times New Roman" w:eastAsia="Times New Roman" w:hAnsi="Times New Roman"/>
          <w:sz w:val="24"/>
          <w:szCs w:val="24"/>
          <w:lang w:val="en-US" w:eastAsia="ru-RU"/>
        </w:rPr>
        <w:t xml:space="preserve">5.5. </w:t>
      </w:r>
      <w:r w:rsidRPr="00826B05">
        <w:rPr>
          <w:rFonts w:ascii="Times New Roman" w:hAnsi="Times New Roman"/>
          <w:sz w:val="24"/>
          <w:szCs w:val="24"/>
          <w:lang w:val="en-US"/>
        </w:rPr>
        <w:t xml:space="preserve">Winners of the Competition will be awarded with </w:t>
      </w:r>
      <w:r w:rsidR="00C75899">
        <w:rPr>
          <w:rFonts w:ascii="Times New Roman" w:hAnsi="Times New Roman"/>
          <w:sz w:val="24"/>
          <w:szCs w:val="24"/>
          <w:lang w:val="en-US"/>
        </w:rPr>
        <w:t>w</w:t>
      </w:r>
      <w:r w:rsidRPr="00826B05">
        <w:rPr>
          <w:rFonts w:ascii="Times New Roman" w:hAnsi="Times New Roman"/>
          <w:sz w:val="24"/>
          <w:szCs w:val="24"/>
          <w:lang w:val="en-US"/>
        </w:rPr>
        <w:t xml:space="preserve">inner </w:t>
      </w:r>
      <w:r w:rsidR="00C75899">
        <w:rPr>
          <w:rFonts w:ascii="Times New Roman" w:hAnsi="Times New Roman"/>
          <w:sz w:val="24"/>
          <w:szCs w:val="24"/>
          <w:lang w:val="en-US"/>
        </w:rPr>
        <w:t>d</w:t>
      </w:r>
      <w:r w:rsidRPr="00826B05">
        <w:rPr>
          <w:rFonts w:ascii="Times New Roman" w:hAnsi="Times New Roman"/>
          <w:sz w:val="24"/>
          <w:szCs w:val="24"/>
          <w:lang w:val="en-US"/>
        </w:rPr>
        <w:t>iplomas and bonus of 40 000 (forty thousand) rubles (tax</w:t>
      </w:r>
      <w:r w:rsidR="00AA4B73">
        <w:rPr>
          <w:rFonts w:ascii="Times New Roman" w:hAnsi="Times New Roman"/>
          <w:sz w:val="24"/>
          <w:szCs w:val="24"/>
          <w:lang w:val="en-US"/>
        </w:rPr>
        <w:t xml:space="preserve"> included</w:t>
      </w:r>
      <w:r w:rsidRPr="00826B05">
        <w:rPr>
          <w:rFonts w:ascii="Times New Roman" w:hAnsi="Times New Roman"/>
          <w:sz w:val="24"/>
          <w:szCs w:val="24"/>
          <w:lang w:val="en-US"/>
        </w:rPr>
        <w:t>).</w:t>
      </w:r>
    </w:p>
    <w:p w:rsidR="005722E3" w:rsidRDefault="005722E3" w:rsidP="005722E3">
      <w:pPr>
        <w:jc w:val="both"/>
        <w:rPr>
          <w:rFonts w:ascii="Times New Roman" w:hAnsi="Times New Roman"/>
          <w:sz w:val="24"/>
          <w:szCs w:val="24"/>
          <w:shd w:val="clear" w:color="auto" w:fill="FFFFFF"/>
          <w:lang w:val="en-US"/>
        </w:rPr>
      </w:pPr>
      <w:r w:rsidRPr="00826B05">
        <w:rPr>
          <w:rFonts w:ascii="Times New Roman" w:eastAsia="Times New Roman" w:hAnsi="Times New Roman"/>
          <w:sz w:val="24"/>
          <w:szCs w:val="24"/>
          <w:lang w:val="en-US" w:eastAsia="ru-RU"/>
        </w:rPr>
        <w:t xml:space="preserve">5.6. </w:t>
      </w:r>
      <w:r w:rsidRPr="00826B05">
        <w:rPr>
          <w:rFonts w:ascii="Times New Roman" w:hAnsi="Times New Roman"/>
          <w:sz w:val="24"/>
          <w:szCs w:val="24"/>
          <w:lang w:val="en-US"/>
        </w:rPr>
        <w:t>The “MIRA” World Music Award winner will be awarded with the “MIRA” World Music Award Winner Diploma and bonus of 200 000 (two hundred thousand) rubles (tax</w:t>
      </w:r>
      <w:r w:rsidR="00C03349">
        <w:rPr>
          <w:rFonts w:ascii="Times New Roman" w:hAnsi="Times New Roman"/>
          <w:sz w:val="24"/>
          <w:szCs w:val="24"/>
          <w:lang w:val="en-US"/>
        </w:rPr>
        <w:t xml:space="preserve"> included</w:t>
      </w:r>
      <w:r w:rsidRPr="00826B05">
        <w:rPr>
          <w:rFonts w:ascii="Times New Roman" w:hAnsi="Times New Roman"/>
          <w:sz w:val="24"/>
          <w:szCs w:val="24"/>
          <w:lang w:val="en-US"/>
        </w:rPr>
        <w:t>), as well as a souvenir which is a “MIRA” Award bowl. (</w:t>
      </w:r>
      <w:r w:rsidRPr="00826B05">
        <w:rPr>
          <w:rFonts w:ascii="Times New Roman" w:hAnsi="Times New Roman"/>
          <w:sz w:val="24"/>
          <w:szCs w:val="24"/>
          <w:shd w:val="clear" w:color="auto" w:fill="FFFFFF"/>
          <w:lang w:val="en-US"/>
        </w:rPr>
        <w:t>According to the Ch.23 of the Tax Code of the Russian Federation, income of individuals, corresponding to the value of the presents, received in kind or in cash form and exceeding 4000 rubles in the tax period is a subject to taxation).</w:t>
      </w:r>
    </w:p>
    <w:p w:rsidR="00C03349" w:rsidRPr="00826B05" w:rsidRDefault="00C03349" w:rsidP="005722E3">
      <w:pPr>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lastRenderedPageBreak/>
        <w:t xml:space="preserve">5.7. </w:t>
      </w:r>
      <w:r w:rsidRPr="00C03349">
        <w:rPr>
          <w:rFonts w:ascii="Times New Roman" w:eastAsia="Times New Roman" w:hAnsi="Times New Roman"/>
          <w:sz w:val="24"/>
          <w:szCs w:val="24"/>
          <w:lang w:val="en-US" w:eastAsia="ru-RU"/>
        </w:rPr>
        <w:t>At the jury</w:t>
      </w:r>
      <w:r>
        <w:rPr>
          <w:rFonts w:ascii="Times New Roman" w:eastAsia="Times New Roman" w:hAnsi="Times New Roman"/>
          <w:sz w:val="24"/>
          <w:szCs w:val="24"/>
          <w:lang w:val="en-US" w:eastAsia="ru-RU"/>
        </w:rPr>
        <w:t>’s</w:t>
      </w:r>
      <w:r w:rsidRPr="00C03349">
        <w:rPr>
          <w:rFonts w:ascii="Times New Roman" w:eastAsia="Times New Roman" w:hAnsi="Times New Roman"/>
          <w:sz w:val="24"/>
          <w:szCs w:val="24"/>
          <w:lang w:val="en-US" w:eastAsia="ru-RU"/>
        </w:rPr>
        <w:t xml:space="preserve"> decision the Competition</w:t>
      </w:r>
      <w:r w:rsidR="00286F92">
        <w:rPr>
          <w:rFonts w:ascii="Times New Roman" w:eastAsia="Times New Roman" w:hAnsi="Times New Roman"/>
          <w:sz w:val="24"/>
          <w:szCs w:val="24"/>
          <w:lang w:val="en-US" w:eastAsia="ru-RU"/>
        </w:rPr>
        <w:t xml:space="preserve"> winner</w:t>
      </w:r>
      <w:r w:rsidRPr="00C03349">
        <w:rPr>
          <w:rFonts w:ascii="Times New Roman" w:eastAsia="Times New Roman" w:hAnsi="Times New Roman"/>
          <w:sz w:val="24"/>
          <w:szCs w:val="24"/>
          <w:lang w:val="en-US" w:eastAsia="ru-RU"/>
        </w:rPr>
        <w:t xml:space="preserve"> who has shown special performing skills can be awarded</w:t>
      </w:r>
      <w:r w:rsidR="00286F92">
        <w:rPr>
          <w:rFonts w:ascii="Times New Roman" w:eastAsia="Times New Roman" w:hAnsi="Times New Roman"/>
          <w:sz w:val="24"/>
          <w:szCs w:val="24"/>
          <w:lang w:val="en-US" w:eastAsia="ru-RU"/>
        </w:rPr>
        <w:t xml:space="preserve"> with</w:t>
      </w:r>
      <w:r w:rsidRPr="00C03349">
        <w:rPr>
          <w:rFonts w:ascii="Times New Roman" w:eastAsia="Times New Roman" w:hAnsi="Times New Roman"/>
          <w:sz w:val="24"/>
          <w:szCs w:val="24"/>
          <w:lang w:val="en-US" w:eastAsia="ru-RU"/>
        </w:rPr>
        <w:t xml:space="preserve"> a diploma of the small </w:t>
      </w:r>
      <w:r w:rsidR="00286F92">
        <w:rPr>
          <w:rFonts w:ascii="Times New Roman" w:eastAsia="Times New Roman" w:hAnsi="Times New Roman"/>
          <w:sz w:val="24"/>
          <w:szCs w:val="24"/>
          <w:lang w:val="en-US" w:eastAsia="ru-RU"/>
        </w:rPr>
        <w:t>world music</w:t>
      </w:r>
      <w:r w:rsidRPr="00C03349">
        <w:rPr>
          <w:rFonts w:ascii="Times New Roman" w:eastAsia="Times New Roman" w:hAnsi="Times New Roman"/>
          <w:sz w:val="24"/>
          <w:szCs w:val="24"/>
          <w:lang w:val="en-US" w:eastAsia="ru-RU"/>
        </w:rPr>
        <w:t xml:space="preserve"> </w:t>
      </w:r>
      <w:r w:rsidR="00286F92">
        <w:rPr>
          <w:rFonts w:ascii="Times New Roman" w:eastAsia="Times New Roman" w:hAnsi="Times New Roman"/>
          <w:sz w:val="24"/>
          <w:szCs w:val="24"/>
          <w:lang w:val="en-US" w:eastAsia="ru-RU"/>
        </w:rPr>
        <w:t>p</w:t>
      </w:r>
      <w:r w:rsidRPr="00C03349">
        <w:rPr>
          <w:rFonts w:ascii="Times New Roman" w:eastAsia="Times New Roman" w:hAnsi="Times New Roman"/>
          <w:sz w:val="24"/>
          <w:szCs w:val="24"/>
          <w:lang w:val="en-US" w:eastAsia="ru-RU"/>
        </w:rPr>
        <w:t xml:space="preserve">rize "MIRA", </w:t>
      </w:r>
      <w:r w:rsidR="00286F92">
        <w:rPr>
          <w:rFonts w:ascii="Times New Roman" w:eastAsia="Times New Roman" w:hAnsi="Times New Roman"/>
          <w:sz w:val="24"/>
          <w:szCs w:val="24"/>
          <w:lang w:val="en-US" w:eastAsia="ru-RU"/>
        </w:rPr>
        <w:t>bonus</w:t>
      </w:r>
      <w:r w:rsidRPr="00C03349">
        <w:rPr>
          <w:rFonts w:ascii="Times New Roman" w:eastAsia="Times New Roman" w:hAnsi="Times New Roman"/>
          <w:sz w:val="24"/>
          <w:szCs w:val="24"/>
          <w:lang w:val="en-US" w:eastAsia="ru-RU"/>
        </w:rPr>
        <w:t xml:space="preserve"> in the amount of 100,000 (one hundred thousand) rubles (the amount is indicated including tax), a souvenir in the form of a bowl - </w:t>
      </w:r>
      <w:r w:rsidR="00286F92" w:rsidRPr="00286F92">
        <w:rPr>
          <w:rFonts w:ascii="Times New Roman" w:eastAsia="Times New Roman" w:hAnsi="Times New Roman"/>
          <w:sz w:val="24"/>
          <w:szCs w:val="24"/>
          <w:lang w:val="en-US" w:eastAsia="ru-RU"/>
        </w:rPr>
        <w:t>“MIRA” Award bowl</w:t>
      </w:r>
      <w:r w:rsidR="00286F92">
        <w:rPr>
          <w:rFonts w:ascii="Times New Roman" w:eastAsia="Times New Roman" w:hAnsi="Times New Roman"/>
          <w:sz w:val="24"/>
          <w:szCs w:val="24"/>
          <w:lang w:val="en-US" w:eastAsia="ru-RU"/>
        </w:rPr>
        <w:t>.</w:t>
      </w:r>
    </w:p>
    <w:p w:rsidR="005722E3" w:rsidRPr="00826B05" w:rsidRDefault="005722E3" w:rsidP="005722E3">
      <w:pPr>
        <w:jc w:val="both"/>
        <w:rPr>
          <w:rFonts w:ascii="Times New Roman" w:eastAsia="Times New Roman" w:hAnsi="Times New Roman"/>
          <w:sz w:val="24"/>
          <w:szCs w:val="24"/>
          <w:lang w:val="en-US" w:eastAsia="ru-RU"/>
        </w:rPr>
      </w:pPr>
      <w:r w:rsidRPr="00826B05">
        <w:rPr>
          <w:rFonts w:ascii="Times New Roman" w:eastAsia="Times New Roman" w:hAnsi="Times New Roman"/>
          <w:sz w:val="24"/>
          <w:szCs w:val="24"/>
          <w:lang w:val="en-US" w:eastAsia="ru-RU"/>
        </w:rPr>
        <w:t>5.</w:t>
      </w:r>
      <w:r w:rsidR="007E50C9">
        <w:rPr>
          <w:rFonts w:ascii="Times New Roman" w:eastAsia="Times New Roman" w:hAnsi="Times New Roman"/>
          <w:sz w:val="24"/>
          <w:szCs w:val="24"/>
          <w:lang w:val="en-US" w:eastAsia="ru-RU"/>
        </w:rPr>
        <w:t>8</w:t>
      </w:r>
      <w:r w:rsidRPr="00826B05">
        <w:rPr>
          <w:rFonts w:ascii="Times New Roman" w:eastAsia="Times New Roman" w:hAnsi="Times New Roman"/>
          <w:sz w:val="24"/>
          <w:szCs w:val="24"/>
          <w:lang w:val="en-US" w:eastAsia="ru-RU"/>
        </w:rPr>
        <w:t xml:space="preserve">. </w:t>
      </w:r>
      <w:r w:rsidRPr="00826B05">
        <w:rPr>
          <w:rFonts w:ascii="Times New Roman" w:hAnsi="Times New Roman"/>
          <w:sz w:val="24"/>
          <w:szCs w:val="24"/>
          <w:lang w:val="en-US"/>
        </w:rPr>
        <w:t>Additional awards and special prizes can be established by sponsors, organizations</w:t>
      </w:r>
      <w:r w:rsidR="00C14728">
        <w:rPr>
          <w:rFonts w:ascii="Times New Roman" w:hAnsi="Times New Roman"/>
          <w:sz w:val="24"/>
          <w:szCs w:val="24"/>
          <w:lang w:val="en-US"/>
        </w:rPr>
        <w:t>,</w:t>
      </w:r>
      <w:r w:rsidRPr="00826B05">
        <w:rPr>
          <w:rFonts w:ascii="Times New Roman" w:hAnsi="Times New Roman"/>
          <w:sz w:val="24"/>
          <w:szCs w:val="24"/>
          <w:lang w:val="en-US"/>
        </w:rPr>
        <w:t xml:space="preserve"> etc.</w:t>
      </w:r>
    </w:p>
    <w:p w:rsidR="005722E3" w:rsidRPr="00826B05" w:rsidRDefault="005722E3" w:rsidP="005722E3">
      <w:pPr>
        <w:jc w:val="both"/>
        <w:rPr>
          <w:rFonts w:ascii="Times New Roman" w:eastAsia="Times New Roman" w:hAnsi="Times New Roman"/>
          <w:sz w:val="24"/>
          <w:szCs w:val="24"/>
          <w:lang w:val="en-US" w:eastAsia="ru-RU"/>
        </w:rPr>
      </w:pPr>
      <w:r w:rsidRPr="00826B05">
        <w:rPr>
          <w:rFonts w:ascii="Times New Roman" w:eastAsia="Times New Roman" w:hAnsi="Times New Roman"/>
          <w:sz w:val="24"/>
          <w:szCs w:val="24"/>
          <w:lang w:val="en-US" w:eastAsia="ru-RU"/>
        </w:rPr>
        <w:t>5.</w:t>
      </w:r>
      <w:r w:rsidR="007E50C9">
        <w:rPr>
          <w:rFonts w:ascii="Times New Roman" w:eastAsia="Times New Roman" w:hAnsi="Times New Roman"/>
          <w:sz w:val="24"/>
          <w:szCs w:val="24"/>
          <w:lang w:val="en-US" w:eastAsia="ru-RU"/>
        </w:rPr>
        <w:t>9</w:t>
      </w:r>
      <w:r w:rsidRPr="00826B05">
        <w:rPr>
          <w:rFonts w:ascii="Times New Roman" w:eastAsia="Times New Roman" w:hAnsi="Times New Roman"/>
          <w:sz w:val="24"/>
          <w:szCs w:val="24"/>
          <w:lang w:val="en-US" w:eastAsia="ru-RU"/>
        </w:rPr>
        <w:t xml:space="preserve">. </w:t>
      </w:r>
      <w:r w:rsidRPr="00826B05">
        <w:rPr>
          <w:rFonts w:ascii="Times New Roman" w:hAnsi="Times New Roman"/>
          <w:sz w:val="24"/>
          <w:szCs w:val="24"/>
          <w:lang w:val="en-US"/>
        </w:rPr>
        <w:t xml:space="preserve">The funds will be transferred to the bank account of the legal entity of the </w:t>
      </w:r>
      <w:r w:rsidR="00252719">
        <w:rPr>
          <w:rFonts w:ascii="Times New Roman" w:hAnsi="Times New Roman"/>
          <w:sz w:val="24"/>
          <w:szCs w:val="24"/>
          <w:lang w:val="en-US"/>
        </w:rPr>
        <w:t>n</w:t>
      </w:r>
      <w:r w:rsidRPr="00826B05">
        <w:rPr>
          <w:rFonts w:ascii="Times New Roman" w:hAnsi="Times New Roman"/>
          <w:sz w:val="24"/>
          <w:szCs w:val="24"/>
          <w:lang w:val="en-US"/>
        </w:rPr>
        <w:t xml:space="preserve">ominee-groups, </w:t>
      </w:r>
      <w:r w:rsidR="00A965FA">
        <w:rPr>
          <w:rFonts w:ascii="Times New Roman" w:hAnsi="Times New Roman"/>
          <w:sz w:val="24"/>
          <w:szCs w:val="24"/>
          <w:lang w:val="en-US"/>
        </w:rPr>
        <w:t>w</w:t>
      </w:r>
      <w:r w:rsidRPr="00826B05">
        <w:rPr>
          <w:rFonts w:ascii="Times New Roman" w:hAnsi="Times New Roman"/>
          <w:sz w:val="24"/>
          <w:szCs w:val="24"/>
          <w:lang w:val="en-US"/>
        </w:rPr>
        <w:t xml:space="preserve">inner-groups and the “MIRA” Award </w:t>
      </w:r>
      <w:r w:rsidR="00A965FA">
        <w:rPr>
          <w:rFonts w:ascii="Times New Roman" w:hAnsi="Times New Roman"/>
          <w:sz w:val="24"/>
          <w:szCs w:val="24"/>
          <w:lang w:val="en-US"/>
        </w:rPr>
        <w:t>w</w:t>
      </w:r>
      <w:r w:rsidRPr="00826B05">
        <w:rPr>
          <w:rFonts w:ascii="Times New Roman" w:hAnsi="Times New Roman"/>
          <w:sz w:val="24"/>
          <w:szCs w:val="24"/>
          <w:lang w:val="en-US"/>
        </w:rPr>
        <w:t xml:space="preserve">inner-groups (the </w:t>
      </w:r>
      <w:r w:rsidR="00A965FA">
        <w:rPr>
          <w:rFonts w:ascii="Times New Roman" w:hAnsi="Times New Roman"/>
          <w:sz w:val="24"/>
          <w:szCs w:val="24"/>
          <w:lang w:val="en-US"/>
        </w:rPr>
        <w:t>n</w:t>
      </w:r>
      <w:r w:rsidRPr="00826B05">
        <w:rPr>
          <w:rFonts w:ascii="Times New Roman" w:hAnsi="Times New Roman"/>
          <w:sz w:val="24"/>
          <w:szCs w:val="24"/>
          <w:lang w:val="en-US"/>
        </w:rPr>
        <w:t xml:space="preserve">ominee, </w:t>
      </w:r>
      <w:r w:rsidR="00A965FA">
        <w:rPr>
          <w:rFonts w:ascii="Times New Roman" w:hAnsi="Times New Roman"/>
          <w:sz w:val="24"/>
          <w:szCs w:val="24"/>
          <w:lang w:val="en-US"/>
        </w:rPr>
        <w:t>w</w:t>
      </w:r>
      <w:r w:rsidRPr="00826B05">
        <w:rPr>
          <w:rFonts w:ascii="Times New Roman" w:hAnsi="Times New Roman"/>
          <w:sz w:val="24"/>
          <w:szCs w:val="24"/>
          <w:lang w:val="en-US"/>
        </w:rPr>
        <w:t xml:space="preserve">inner and the “MIRA” Award </w:t>
      </w:r>
      <w:r w:rsidR="00A965FA">
        <w:rPr>
          <w:rFonts w:ascii="Times New Roman" w:hAnsi="Times New Roman"/>
          <w:sz w:val="24"/>
          <w:szCs w:val="24"/>
          <w:lang w:val="en-US"/>
        </w:rPr>
        <w:t>w</w:t>
      </w:r>
      <w:r w:rsidRPr="00826B05">
        <w:rPr>
          <w:rFonts w:ascii="Times New Roman" w:hAnsi="Times New Roman"/>
          <w:sz w:val="24"/>
          <w:szCs w:val="24"/>
          <w:lang w:val="en-US"/>
        </w:rPr>
        <w:t xml:space="preserve">inner) in case they were sent to the Competition by the affiliated organization. The bonus will be transferred to the personal bank account of the </w:t>
      </w:r>
      <w:r w:rsidR="00A965FA">
        <w:rPr>
          <w:rFonts w:ascii="Times New Roman" w:hAnsi="Times New Roman"/>
          <w:sz w:val="24"/>
          <w:szCs w:val="24"/>
          <w:lang w:val="en-US"/>
        </w:rPr>
        <w:t>n</w:t>
      </w:r>
      <w:r w:rsidRPr="00826B05">
        <w:rPr>
          <w:rFonts w:ascii="Times New Roman" w:hAnsi="Times New Roman"/>
          <w:sz w:val="24"/>
          <w:szCs w:val="24"/>
          <w:lang w:val="en-US"/>
        </w:rPr>
        <w:t xml:space="preserve">ominee, </w:t>
      </w:r>
      <w:r w:rsidR="00A965FA">
        <w:rPr>
          <w:rFonts w:ascii="Times New Roman" w:hAnsi="Times New Roman"/>
          <w:sz w:val="24"/>
          <w:szCs w:val="24"/>
          <w:lang w:val="en-US"/>
        </w:rPr>
        <w:t>w</w:t>
      </w:r>
      <w:r w:rsidRPr="00826B05">
        <w:rPr>
          <w:rFonts w:ascii="Times New Roman" w:hAnsi="Times New Roman"/>
          <w:sz w:val="24"/>
          <w:szCs w:val="24"/>
          <w:lang w:val="en-US"/>
        </w:rPr>
        <w:t xml:space="preserve">inner or the “MIRA” Award </w:t>
      </w:r>
      <w:r w:rsidR="00A965FA">
        <w:rPr>
          <w:rFonts w:ascii="Times New Roman" w:hAnsi="Times New Roman"/>
          <w:sz w:val="24"/>
          <w:szCs w:val="24"/>
          <w:lang w:val="en-US"/>
        </w:rPr>
        <w:t>w</w:t>
      </w:r>
      <w:r w:rsidRPr="00826B05">
        <w:rPr>
          <w:rFonts w:ascii="Times New Roman" w:hAnsi="Times New Roman"/>
          <w:sz w:val="24"/>
          <w:szCs w:val="24"/>
          <w:lang w:val="en-US"/>
        </w:rPr>
        <w:t>inner in case they are independent artists (in case of ensemble, the bonus is transferred to the personal account of one of the members, the rest must provide written statements of agreement).</w:t>
      </w:r>
    </w:p>
    <w:p w:rsidR="005722E3" w:rsidRPr="00826B05" w:rsidRDefault="005722E3" w:rsidP="005722E3">
      <w:pPr>
        <w:pStyle w:val="aff0"/>
        <w:jc w:val="center"/>
        <w:rPr>
          <w:lang w:val="en-US"/>
        </w:rPr>
      </w:pPr>
      <w:r w:rsidRPr="00826B05">
        <w:rPr>
          <w:rStyle w:val="aff4"/>
          <w:rFonts w:eastAsia="Arial"/>
          <w:lang w:val="en-US"/>
        </w:rPr>
        <w:t> 6. Financing of the Competition</w:t>
      </w:r>
    </w:p>
    <w:p w:rsidR="005A2AB6" w:rsidRDefault="005722E3" w:rsidP="005A2AB6">
      <w:pPr>
        <w:jc w:val="both"/>
        <w:rPr>
          <w:rFonts w:ascii="Times New Roman" w:hAnsi="Times New Roman"/>
          <w:sz w:val="24"/>
          <w:szCs w:val="24"/>
          <w:lang w:val="en-US"/>
        </w:rPr>
      </w:pPr>
      <w:r w:rsidRPr="00826B05">
        <w:rPr>
          <w:rFonts w:ascii="Times New Roman" w:eastAsia="Times New Roman" w:hAnsi="Times New Roman"/>
          <w:sz w:val="24"/>
          <w:szCs w:val="24"/>
          <w:lang w:val="en-US" w:eastAsia="ru-RU"/>
        </w:rPr>
        <w:t xml:space="preserve">6.1. </w:t>
      </w:r>
      <w:r w:rsidRPr="00826B05">
        <w:rPr>
          <w:rFonts w:ascii="Times New Roman" w:hAnsi="Times New Roman"/>
          <w:sz w:val="24"/>
          <w:szCs w:val="24"/>
          <w:lang w:val="en-US"/>
        </w:rPr>
        <w:t xml:space="preserve">Organizing Committee covers 3 meals a day and accommodation of the </w:t>
      </w:r>
      <w:r w:rsidR="0083229F">
        <w:rPr>
          <w:rFonts w:ascii="Times New Roman" w:hAnsi="Times New Roman"/>
          <w:sz w:val="24"/>
          <w:szCs w:val="24"/>
          <w:lang w:val="en-US"/>
        </w:rPr>
        <w:t>n</w:t>
      </w:r>
      <w:r w:rsidRPr="00826B05">
        <w:rPr>
          <w:rFonts w:ascii="Times New Roman" w:hAnsi="Times New Roman"/>
          <w:sz w:val="24"/>
          <w:szCs w:val="24"/>
          <w:lang w:val="en-US"/>
        </w:rPr>
        <w:t xml:space="preserve">ominees in the period of the Competition’s on-site </w:t>
      </w:r>
      <w:r w:rsidR="002F2DF7">
        <w:rPr>
          <w:rFonts w:ascii="Times New Roman" w:hAnsi="Times New Roman"/>
          <w:sz w:val="24"/>
          <w:szCs w:val="24"/>
          <w:lang w:val="en-US"/>
        </w:rPr>
        <w:t>qualifying</w:t>
      </w:r>
      <w:r w:rsidRPr="00826B05">
        <w:rPr>
          <w:rFonts w:ascii="Times New Roman" w:hAnsi="Times New Roman"/>
          <w:sz w:val="24"/>
          <w:szCs w:val="24"/>
          <w:lang w:val="en-US"/>
        </w:rPr>
        <w:t xml:space="preserve"> round: principal performer (age group – children) and one attendant;</w:t>
      </w:r>
      <w:r w:rsidR="0083229F" w:rsidRPr="0083229F">
        <w:rPr>
          <w:lang w:val="en-US"/>
        </w:rPr>
        <w:t xml:space="preserve"> </w:t>
      </w:r>
      <w:r w:rsidR="0083229F" w:rsidRPr="0083229F">
        <w:rPr>
          <w:rFonts w:ascii="Times New Roman" w:hAnsi="Times New Roman"/>
          <w:sz w:val="24"/>
          <w:szCs w:val="24"/>
          <w:lang w:val="en-US"/>
        </w:rPr>
        <w:t>principal performer</w:t>
      </w:r>
      <w:r w:rsidR="0083229F">
        <w:rPr>
          <w:rFonts w:ascii="Times New Roman" w:hAnsi="Times New Roman"/>
          <w:sz w:val="24"/>
          <w:szCs w:val="24"/>
          <w:lang w:val="en-US"/>
        </w:rPr>
        <w:t xml:space="preserve"> </w:t>
      </w:r>
      <w:r w:rsidR="0083229F" w:rsidRPr="0083229F">
        <w:rPr>
          <w:rFonts w:ascii="Times New Roman" w:hAnsi="Times New Roman"/>
          <w:sz w:val="24"/>
          <w:szCs w:val="24"/>
          <w:lang w:val="en-US"/>
        </w:rPr>
        <w:t xml:space="preserve">(age group – </w:t>
      </w:r>
      <w:r w:rsidR="0083229F">
        <w:rPr>
          <w:rFonts w:ascii="Times New Roman" w:hAnsi="Times New Roman"/>
          <w:sz w:val="24"/>
          <w:szCs w:val="24"/>
          <w:lang w:val="en-US"/>
        </w:rPr>
        <w:t>adult</w:t>
      </w:r>
      <w:r w:rsidR="0083229F" w:rsidRPr="0083229F">
        <w:rPr>
          <w:rFonts w:ascii="Times New Roman" w:hAnsi="Times New Roman"/>
          <w:sz w:val="24"/>
          <w:szCs w:val="24"/>
          <w:lang w:val="en-US"/>
        </w:rPr>
        <w:t>)</w:t>
      </w:r>
      <w:r w:rsidR="0083229F">
        <w:rPr>
          <w:rFonts w:ascii="Times New Roman" w:hAnsi="Times New Roman"/>
          <w:sz w:val="24"/>
          <w:szCs w:val="24"/>
          <w:lang w:val="en-US"/>
        </w:rPr>
        <w:t xml:space="preserve"> and one </w:t>
      </w:r>
      <w:r w:rsidR="0083229F" w:rsidRPr="0083229F">
        <w:rPr>
          <w:rFonts w:ascii="Times New Roman" w:hAnsi="Times New Roman"/>
          <w:sz w:val="24"/>
          <w:szCs w:val="24"/>
          <w:lang w:val="en-US"/>
        </w:rPr>
        <w:t>attendant</w:t>
      </w:r>
      <w:r w:rsidR="0083229F">
        <w:rPr>
          <w:rFonts w:ascii="Times New Roman" w:hAnsi="Times New Roman"/>
          <w:sz w:val="24"/>
          <w:szCs w:val="24"/>
          <w:lang w:val="en-US"/>
        </w:rPr>
        <w:t xml:space="preserve"> (concertmaster); </w:t>
      </w:r>
      <w:r w:rsidRPr="00826B05">
        <w:rPr>
          <w:rFonts w:ascii="Times New Roman" w:hAnsi="Times New Roman"/>
          <w:sz w:val="24"/>
          <w:szCs w:val="24"/>
          <w:lang w:val="en-US"/>
        </w:rPr>
        <w:t>ensemble (not more than 12 people). Nominees themselves or sending organizations cover all the meals and accommodation expenses in case it exceeds the number of people mentioned above.  </w:t>
      </w:r>
    </w:p>
    <w:p w:rsidR="005722E3" w:rsidRPr="005A2AB6" w:rsidRDefault="005722E3" w:rsidP="005A2AB6">
      <w:pPr>
        <w:jc w:val="both"/>
        <w:rPr>
          <w:rFonts w:ascii="Times New Roman" w:hAnsi="Times New Roman"/>
          <w:sz w:val="24"/>
          <w:szCs w:val="24"/>
          <w:lang w:val="en-US"/>
        </w:rPr>
      </w:pPr>
      <w:r w:rsidRPr="005A2AB6">
        <w:rPr>
          <w:rFonts w:ascii="Times New Roman" w:hAnsi="Times New Roman"/>
          <w:sz w:val="24"/>
          <w:szCs w:val="24"/>
          <w:lang w:val="en-US"/>
        </w:rPr>
        <w:t xml:space="preserve">6.2. The expenses related to traveling to the Abakan, </w:t>
      </w:r>
      <w:proofErr w:type="spellStart"/>
      <w:r w:rsidRPr="005A2AB6">
        <w:rPr>
          <w:rFonts w:ascii="Times New Roman" w:hAnsi="Times New Roman"/>
          <w:sz w:val="24"/>
          <w:szCs w:val="24"/>
          <w:lang w:val="en-US"/>
        </w:rPr>
        <w:t>Minusinsk</w:t>
      </w:r>
      <w:proofErr w:type="spellEnd"/>
      <w:r w:rsidRPr="005A2AB6">
        <w:rPr>
          <w:rFonts w:ascii="Times New Roman" w:hAnsi="Times New Roman"/>
          <w:sz w:val="24"/>
          <w:szCs w:val="24"/>
          <w:lang w:val="en-US"/>
        </w:rPr>
        <w:t xml:space="preserve"> and back, are to be covered by the </w:t>
      </w:r>
      <w:r w:rsidR="00C96C47">
        <w:rPr>
          <w:rFonts w:ascii="Times New Roman" w:hAnsi="Times New Roman"/>
          <w:sz w:val="24"/>
          <w:szCs w:val="24"/>
          <w:lang w:val="en-US"/>
        </w:rPr>
        <w:t>n</w:t>
      </w:r>
      <w:r w:rsidRPr="005A2AB6">
        <w:rPr>
          <w:rFonts w:ascii="Times New Roman" w:hAnsi="Times New Roman"/>
          <w:sz w:val="24"/>
          <w:szCs w:val="24"/>
          <w:lang w:val="en-US"/>
        </w:rPr>
        <w:t xml:space="preserve">ominees’ sending organization or the nominees themselves. The expenses related to traveling from Abakan and </w:t>
      </w:r>
      <w:proofErr w:type="spellStart"/>
      <w:r w:rsidRPr="005A2AB6">
        <w:rPr>
          <w:rFonts w:ascii="Times New Roman" w:hAnsi="Times New Roman"/>
          <w:sz w:val="24"/>
          <w:szCs w:val="24"/>
          <w:lang w:val="en-US"/>
        </w:rPr>
        <w:t>Minusinsk</w:t>
      </w:r>
      <w:proofErr w:type="spellEnd"/>
      <w:r w:rsidRPr="005A2AB6">
        <w:rPr>
          <w:rFonts w:ascii="Times New Roman" w:hAnsi="Times New Roman"/>
          <w:sz w:val="24"/>
          <w:szCs w:val="24"/>
          <w:lang w:val="en-US"/>
        </w:rPr>
        <w:t xml:space="preserve"> to </w:t>
      </w:r>
      <w:proofErr w:type="spellStart"/>
      <w:r w:rsidRPr="005A2AB6">
        <w:rPr>
          <w:rFonts w:ascii="Times New Roman" w:hAnsi="Times New Roman"/>
          <w:sz w:val="24"/>
          <w:szCs w:val="24"/>
          <w:lang w:val="en-US"/>
        </w:rPr>
        <w:t>Shushenskoye</w:t>
      </w:r>
      <w:proofErr w:type="spellEnd"/>
      <w:r w:rsidRPr="005A2AB6">
        <w:rPr>
          <w:rFonts w:ascii="Times New Roman" w:hAnsi="Times New Roman"/>
          <w:sz w:val="24"/>
          <w:szCs w:val="24"/>
          <w:lang w:val="en-US"/>
        </w:rPr>
        <w:t xml:space="preserve"> and back, are to be covered by the Center for International and Regional Cultural Affairs.</w:t>
      </w:r>
    </w:p>
    <w:p w:rsidR="005722E3" w:rsidRPr="00826B05" w:rsidRDefault="005722E3" w:rsidP="005722E3">
      <w:pPr>
        <w:pStyle w:val="aff0"/>
        <w:jc w:val="center"/>
        <w:rPr>
          <w:rStyle w:val="aff4"/>
          <w:rFonts w:eastAsia="Arial"/>
          <w:lang w:val="en-US"/>
        </w:rPr>
      </w:pPr>
      <w:r w:rsidRPr="00826B05">
        <w:rPr>
          <w:rStyle w:val="aff4"/>
          <w:rFonts w:eastAsia="Arial"/>
          <w:lang w:val="en-US"/>
        </w:rPr>
        <w:t> 7. Final Provisions</w:t>
      </w:r>
    </w:p>
    <w:p w:rsidR="005C64C0" w:rsidRDefault="005722E3" w:rsidP="005C64C0">
      <w:pPr>
        <w:pStyle w:val="aff0"/>
        <w:spacing w:before="0" w:after="0"/>
        <w:jc w:val="both"/>
        <w:rPr>
          <w:lang w:val="en-US"/>
        </w:rPr>
      </w:pPr>
      <w:r w:rsidRPr="00826B05">
        <w:rPr>
          <w:bCs/>
          <w:lang w:val="en-US"/>
        </w:rPr>
        <w:t xml:space="preserve">7.1. </w:t>
      </w:r>
      <w:r w:rsidRPr="00826B05">
        <w:rPr>
          <w:lang w:val="en-US"/>
        </w:rPr>
        <w:t xml:space="preserve">All materials received or recorded by the Organizers during the Competition (photos, audio and video) are considered to be the property of the Organizers of the Festival – the </w:t>
      </w:r>
      <w:r>
        <w:rPr>
          <w:lang w:val="en-US"/>
        </w:rPr>
        <w:t>Center for International and Regional Cultural Affairs</w:t>
      </w:r>
      <w:r w:rsidRPr="00826B05">
        <w:rPr>
          <w:lang w:val="en-US"/>
        </w:rPr>
        <w:t xml:space="preserve">. The Organizers reserve the right to reproduce, distribute video and audio recordings made during the Festival, </w:t>
      </w:r>
      <w:proofErr w:type="gramStart"/>
      <w:r w:rsidRPr="00826B05">
        <w:rPr>
          <w:lang w:val="en-US"/>
        </w:rPr>
        <w:t>use</w:t>
      </w:r>
      <w:proofErr w:type="gramEnd"/>
      <w:r w:rsidRPr="00826B05">
        <w:rPr>
          <w:lang w:val="en-US"/>
        </w:rPr>
        <w:t xml:space="preserve"> them in the publication of collections, booklets, DVDs and audio release without paying fees to the </w:t>
      </w:r>
      <w:r w:rsidR="009F1EF0">
        <w:rPr>
          <w:lang w:val="en-US"/>
        </w:rPr>
        <w:t>n</w:t>
      </w:r>
      <w:r w:rsidRPr="00826B05">
        <w:rPr>
          <w:lang w:val="en-US"/>
        </w:rPr>
        <w:t xml:space="preserve">ominees, winners of the nominations and </w:t>
      </w:r>
      <w:r w:rsidR="009F1EF0">
        <w:rPr>
          <w:lang w:val="en-US"/>
        </w:rPr>
        <w:t>w</w:t>
      </w:r>
      <w:r w:rsidRPr="00826B05">
        <w:rPr>
          <w:lang w:val="en-US"/>
        </w:rPr>
        <w:t xml:space="preserve">inners of the “MIRA” World Music Award Winner. It does not require additional agreements with the </w:t>
      </w:r>
      <w:r w:rsidR="009F1EF0">
        <w:rPr>
          <w:lang w:val="en-US"/>
        </w:rPr>
        <w:t>g</w:t>
      </w:r>
      <w:r w:rsidRPr="00826B05">
        <w:rPr>
          <w:lang w:val="en-US"/>
        </w:rPr>
        <w:t xml:space="preserve">uests and </w:t>
      </w:r>
      <w:r w:rsidR="009F1EF0">
        <w:rPr>
          <w:lang w:val="en-US"/>
        </w:rPr>
        <w:t>p</w:t>
      </w:r>
      <w:r w:rsidRPr="00826B05">
        <w:rPr>
          <w:lang w:val="en-US"/>
        </w:rPr>
        <w:t>articipants of the Festival.</w:t>
      </w:r>
    </w:p>
    <w:p w:rsidR="005722E3" w:rsidRPr="00826B05" w:rsidRDefault="005722E3" w:rsidP="005C64C0">
      <w:pPr>
        <w:pStyle w:val="aff0"/>
        <w:spacing w:before="0" w:after="0"/>
        <w:jc w:val="both"/>
        <w:rPr>
          <w:bCs/>
          <w:lang w:val="en-US" w:eastAsia="ru-RU"/>
        </w:rPr>
      </w:pPr>
      <w:r w:rsidRPr="00826B05">
        <w:rPr>
          <w:bCs/>
          <w:lang w:val="en-US" w:eastAsia="ru-RU"/>
        </w:rPr>
        <w:t xml:space="preserve">7.2. </w:t>
      </w:r>
      <w:r w:rsidRPr="00826B05">
        <w:rPr>
          <w:lang w:val="en-US"/>
        </w:rPr>
        <w:t xml:space="preserve">Competitive and presentational materials received from the </w:t>
      </w:r>
      <w:r w:rsidR="005C64C0">
        <w:rPr>
          <w:lang w:val="en-US"/>
        </w:rPr>
        <w:t>c</w:t>
      </w:r>
      <w:r w:rsidRPr="00826B05">
        <w:rPr>
          <w:lang w:val="en-US"/>
        </w:rPr>
        <w:t>ompetitors can be uploaded to the Festival’s website </w:t>
      </w:r>
      <w:hyperlink r:id="rId14" w:history="1">
        <w:r w:rsidRPr="00826B05">
          <w:rPr>
            <w:rStyle w:val="ae"/>
            <w:lang w:val="en-US"/>
          </w:rPr>
          <w:t>www.festmir.ru</w:t>
        </w:r>
      </w:hyperlink>
      <w:r w:rsidRPr="00826B05">
        <w:rPr>
          <w:lang w:val="en-US"/>
        </w:rPr>
        <w:t xml:space="preserve"> and the Festival’s </w:t>
      </w:r>
      <w:r w:rsidR="005C64C0">
        <w:rPr>
          <w:lang w:val="en-US"/>
        </w:rPr>
        <w:t xml:space="preserve">and Organizer’s </w:t>
      </w:r>
      <w:r w:rsidRPr="00826B05">
        <w:rPr>
          <w:lang w:val="en-US"/>
        </w:rPr>
        <w:t xml:space="preserve">social </w:t>
      </w:r>
      <w:proofErr w:type="gramStart"/>
      <w:r>
        <w:rPr>
          <w:lang w:val="en-US"/>
        </w:rPr>
        <w:t>medias</w:t>
      </w:r>
      <w:proofErr w:type="gramEnd"/>
      <w:r w:rsidRPr="00826B05">
        <w:rPr>
          <w:lang w:val="en-US"/>
        </w:rPr>
        <w:t xml:space="preserve"> and be used for promotion purposes of the Festival. </w:t>
      </w:r>
    </w:p>
    <w:p w:rsidR="005722E3" w:rsidRPr="00826B05" w:rsidRDefault="005722E3" w:rsidP="005722E3">
      <w:pPr>
        <w:rPr>
          <w:rFonts w:ascii="Times New Roman" w:hAnsi="Times New Roman"/>
          <w:sz w:val="18"/>
          <w:szCs w:val="18"/>
          <w:lang w:val="en-US"/>
        </w:rPr>
      </w:pPr>
      <w:r w:rsidRPr="00826B05">
        <w:rPr>
          <w:rFonts w:ascii="Times New Roman" w:hAnsi="Times New Roman"/>
          <w:sz w:val="18"/>
          <w:szCs w:val="18"/>
          <w:lang w:val="en-US"/>
        </w:rPr>
        <w:br w:type="page"/>
      </w:r>
    </w:p>
    <w:p w:rsidR="005722E3" w:rsidRPr="00826B05" w:rsidRDefault="005722E3" w:rsidP="005722E3">
      <w:pPr>
        <w:jc w:val="center"/>
        <w:rPr>
          <w:rFonts w:ascii="Times New Roman" w:hAnsi="Times New Roman"/>
          <w:sz w:val="24"/>
          <w:szCs w:val="24"/>
          <w:lang w:val="en-US"/>
        </w:rPr>
      </w:pPr>
    </w:p>
    <w:p w:rsidR="005722E3" w:rsidRPr="00826B05" w:rsidRDefault="005722E3" w:rsidP="005722E3">
      <w:pPr>
        <w:tabs>
          <w:tab w:val="left" w:pos="0"/>
        </w:tabs>
        <w:jc w:val="center"/>
        <w:outlineLvl w:val="0"/>
        <w:rPr>
          <w:rFonts w:ascii="Times New Roman" w:hAnsi="Times New Roman"/>
          <w:b/>
          <w:sz w:val="24"/>
          <w:szCs w:val="24"/>
          <w:lang w:val="en-US"/>
        </w:rPr>
      </w:pPr>
      <w:r w:rsidRPr="00826B05">
        <w:rPr>
          <w:rFonts w:ascii="Times New Roman" w:hAnsi="Times New Roman"/>
          <w:b/>
          <w:sz w:val="24"/>
          <w:szCs w:val="24"/>
          <w:lang w:val="en-US"/>
        </w:rPr>
        <w:t>Application form</w:t>
      </w:r>
    </w:p>
    <w:p w:rsidR="005722E3" w:rsidRPr="00826B05" w:rsidRDefault="005722E3" w:rsidP="005722E3">
      <w:pPr>
        <w:tabs>
          <w:tab w:val="left" w:pos="0"/>
        </w:tabs>
        <w:jc w:val="center"/>
        <w:rPr>
          <w:rFonts w:ascii="Times New Roman" w:hAnsi="Times New Roman"/>
          <w:b/>
          <w:sz w:val="24"/>
          <w:szCs w:val="24"/>
          <w:lang w:val="en-US"/>
        </w:rPr>
      </w:pPr>
      <w:r w:rsidRPr="00826B05">
        <w:rPr>
          <w:rFonts w:ascii="Times New Roman" w:hAnsi="Times New Roman"/>
          <w:b/>
          <w:sz w:val="24"/>
          <w:szCs w:val="24"/>
          <w:lang w:val="en-US"/>
        </w:rPr>
        <w:t>“MIRA” World Music Award Competition</w:t>
      </w:r>
    </w:p>
    <w:p w:rsidR="005722E3" w:rsidRPr="00826B05" w:rsidRDefault="005722E3" w:rsidP="005722E3">
      <w:pPr>
        <w:tabs>
          <w:tab w:val="left" w:pos="0"/>
        </w:tabs>
        <w:jc w:val="center"/>
        <w:rPr>
          <w:rFonts w:ascii="Times New Roman" w:hAnsi="Times New Roman"/>
          <w:b/>
          <w:sz w:val="24"/>
          <w:szCs w:val="24"/>
          <w:lang w:val="en-US"/>
        </w:rPr>
      </w:pPr>
      <w:r w:rsidRPr="00826B05">
        <w:rPr>
          <w:rFonts w:ascii="Times New Roman" w:hAnsi="Times New Roman"/>
          <w:b/>
          <w:sz w:val="24"/>
          <w:szCs w:val="24"/>
          <w:lang w:val="en-US"/>
        </w:rPr>
        <w:t>International Festival of World Music and Crafts “</w:t>
      </w:r>
      <w:r>
        <w:rPr>
          <w:rFonts w:ascii="Times New Roman" w:hAnsi="Times New Roman"/>
          <w:b/>
          <w:sz w:val="24"/>
          <w:szCs w:val="24"/>
          <w:lang w:val="en-US"/>
        </w:rPr>
        <w:t>WORLD of Siberia</w:t>
      </w:r>
      <w:r w:rsidRPr="00826B05">
        <w:rPr>
          <w:rFonts w:ascii="Times New Roman" w:hAnsi="Times New Roman"/>
          <w:b/>
          <w:sz w:val="24"/>
          <w:szCs w:val="24"/>
          <w:lang w:val="en-US"/>
        </w:rPr>
        <w:t>”</w:t>
      </w:r>
    </w:p>
    <w:p w:rsidR="005722E3" w:rsidRPr="00826B05" w:rsidRDefault="005722E3" w:rsidP="005722E3">
      <w:pPr>
        <w:tabs>
          <w:tab w:val="left" w:pos="0"/>
        </w:tabs>
        <w:jc w:val="center"/>
        <w:rPr>
          <w:rFonts w:ascii="Times New Roman" w:hAnsi="Times New Roman"/>
          <w:b/>
          <w:sz w:val="24"/>
          <w:szCs w:val="24"/>
          <w:lang w:val="en-US"/>
        </w:rPr>
      </w:pPr>
      <w:proofErr w:type="gramStart"/>
      <w:r w:rsidRPr="00826B05">
        <w:rPr>
          <w:rFonts w:ascii="Times New Roman" w:hAnsi="Times New Roman"/>
          <w:b/>
          <w:sz w:val="24"/>
          <w:szCs w:val="24"/>
          <w:lang w:val="en-US"/>
        </w:rPr>
        <w:t>to</w:t>
      </w:r>
      <w:proofErr w:type="gramEnd"/>
      <w:r w:rsidRPr="00826B05">
        <w:rPr>
          <w:rFonts w:ascii="Times New Roman" w:hAnsi="Times New Roman"/>
          <w:b/>
          <w:sz w:val="24"/>
          <w:szCs w:val="24"/>
          <w:lang w:val="en-US"/>
        </w:rPr>
        <w:t xml:space="preserve"> be sent to: </w:t>
      </w:r>
      <w:hyperlink r:id="rId15" w:history="1">
        <w:r w:rsidRPr="00826B05">
          <w:rPr>
            <w:rStyle w:val="ae"/>
            <w:rFonts w:ascii="Times New Roman" w:hAnsi="Times New Roman"/>
            <w:sz w:val="24"/>
            <w:szCs w:val="24"/>
            <w:lang w:val="en-US"/>
          </w:rPr>
          <w:t>mir-sibiri@mail.ru</w:t>
        </w:r>
      </w:hyperlink>
      <w:r w:rsidRPr="00826B05">
        <w:rPr>
          <w:rFonts w:ascii="Times New Roman" w:hAnsi="Times New Roman"/>
          <w:sz w:val="24"/>
          <w:szCs w:val="24"/>
          <w:lang w:val="en-US"/>
        </w:rPr>
        <w:t>, or by post to:</w:t>
      </w:r>
      <w:r w:rsidRPr="00826B05">
        <w:rPr>
          <w:rFonts w:ascii="Times New Roman" w:hAnsi="Times New Roman"/>
          <w:b/>
          <w:sz w:val="24"/>
          <w:szCs w:val="24"/>
          <w:lang w:val="en-US"/>
        </w:rPr>
        <w:t xml:space="preserve"> </w:t>
      </w:r>
    </w:p>
    <w:p w:rsidR="005722E3" w:rsidRPr="00826B05" w:rsidRDefault="005722E3" w:rsidP="005722E3">
      <w:pPr>
        <w:tabs>
          <w:tab w:val="left" w:pos="0"/>
        </w:tabs>
        <w:jc w:val="center"/>
        <w:rPr>
          <w:rFonts w:ascii="Times New Roman" w:hAnsi="Times New Roman"/>
          <w:b/>
          <w:sz w:val="24"/>
          <w:szCs w:val="24"/>
          <w:lang w:val="en-US"/>
        </w:rPr>
      </w:pPr>
      <w:r w:rsidRPr="00826B05">
        <w:rPr>
          <w:rFonts w:ascii="Times New Roman" w:hAnsi="Times New Roman"/>
          <w:b/>
          <w:sz w:val="24"/>
          <w:szCs w:val="24"/>
          <w:lang w:val="en-US"/>
        </w:rPr>
        <w:t xml:space="preserve">1 Mira </w:t>
      </w:r>
      <w:r w:rsidR="00A9341E">
        <w:rPr>
          <w:rFonts w:ascii="Times New Roman" w:hAnsi="Times New Roman"/>
          <w:b/>
          <w:sz w:val="24"/>
          <w:szCs w:val="24"/>
          <w:lang w:val="en-US"/>
        </w:rPr>
        <w:t>pl.</w:t>
      </w:r>
      <w:r w:rsidRPr="00826B05">
        <w:rPr>
          <w:rFonts w:ascii="Times New Roman" w:hAnsi="Times New Roman"/>
          <w:b/>
          <w:sz w:val="24"/>
          <w:szCs w:val="24"/>
          <w:lang w:val="en-US"/>
        </w:rPr>
        <w:t xml:space="preserve">, Krasnoyarsk, Russian Federation, 660049 </w:t>
      </w:r>
    </w:p>
    <w:p w:rsidR="005722E3" w:rsidRPr="00826B05" w:rsidRDefault="005722E3" w:rsidP="005722E3">
      <w:pPr>
        <w:tabs>
          <w:tab w:val="left" w:pos="0"/>
        </w:tabs>
        <w:jc w:val="center"/>
        <w:rPr>
          <w:rFonts w:ascii="Times New Roman" w:hAnsi="Times New Roman"/>
          <w:sz w:val="24"/>
          <w:szCs w:val="24"/>
          <w:lang w:val="en-US"/>
        </w:rPr>
      </w:pPr>
      <w:r w:rsidRPr="00826B05">
        <w:rPr>
          <w:rFonts w:ascii="Times New Roman" w:hAnsi="Times New Roman"/>
          <w:b/>
          <w:sz w:val="24"/>
          <w:szCs w:val="24"/>
          <w:lang w:val="en-US"/>
        </w:rPr>
        <w:t>(</w:t>
      </w:r>
      <w:proofErr w:type="gramStart"/>
      <w:r w:rsidRPr="00826B05">
        <w:rPr>
          <w:rFonts w:ascii="Times New Roman" w:hAnsi="Times New Roman"/>
          <w:b/>
          <w:sz w:val="24"/>
          <w:szCs w:val="24"/>
          <w:lang w:val="en-US"/>
        </w:rPr>
        <w:t>noted</w:t>
      </w:r>
      <w:proofErr w:type="gramEnd"/>
      <w:r w:rsidRPr="00826B05">
        <w:rPr>
          <w:rFonts w:ascii="Times New Roman" w:hAnsi="Times New Roman"/>
          <w:b/>
          <w:sz w:val="24"/>
          <w:szCs w:val="24"/>
          <w:lang w:val="en-US"/>
        </w:rPr>
        <w:t xml:space="preserve"> “</w:t>
      </w:r>
      <w:r w:rsidR="001815FA" w:rsidRPr="001815FA">
        <w:rPr>
          <w:rFonts w:ascii="Times New Roman" w:hAnsi="Times New Roman"/>
          <w:b/>
          <w:sz w:val="24"/>
          <w:szCs w:val="24"/>
          <w:lang w:val="en-US"/>
        </w:rPr>
        <w:t>MIRA” World Music Award Competition</w:t>
      </w:r>
      <w:r w:rsidRPr="00826B05">
        <w:rPr>
          <w:rFonts w:ascii="Times New Roman" w:hAnsi="Times New Roman"/>
          <w:b/>
          <w:sz w:val="24"/>
          <w:szCs w:val="24"/>
          <w:lang w:val="en-US"/>
        </w:rPr>
        <w:t>),</w:t>
      </w:r>
    </w:p>
    <w:p w:rsidR="005722E3" w:rsidRPr="00826B05" w:rsidRDefault="005722E3" w:rsidP="005722E3">
      <w:pPr>
        <w:tabs>
          <w:tab w:val="left" w:pos="0"/>
        </w:tabs>
        <w:jc w:val="center"/>
        <w:rPr>
          <w:rFonts w:ascii="Times New Roman" w:hAnsi="Times New Roman"/>
          <w:b/>
          <w:sz w:val="24"/>
          <w:szCs w:val="24"/>
          <w:lang w:val="en-US"/>
        </w:rPr>
      </w:pPr>
      <w:proofErr w:type="gramStart"/>
      <w:r w:rsidRPr="00826B05">
        <w:rPr>
          <w:rFonts w:ascii="Times New Roman" w:hAnsi="Times New Roman"/>
          <w:b/>
          <w:sz w:val="24"/>
          <w:szCs w:val="24"/>
          <w:lang w:val="en-US"/>
        </w:rPr>
        <w:t>on-line</w:t>
      </w:r>
      <w:proofErr w:type="gramEnd"/>
      <w:r w:rsidRPr="00826B05">
        <w:rPr>
          <w:rFonts w:ascii="Times New Roman" w:hAnsi="Times New Roman"/>
          <w:b/>
          <w:sz w:val="24"/>
          <w:szCs w:val="24"/>
          <w:lang w:val="en-US"/>
        </w:rPr>
        <w:t xml:space="preserve"> application is available at </w:t>
      </w:r>
      <w:hyperlink r:id="rId16" w:history="1">
        <w:r w:rsidRPr="00826B05">
          <w:rPr>
            <w:rStyle w:val="ae"/>
            <w:rFonts w:ascii="Times New Roman" w:hAnsi="Times New Roman"/>
            <w:sz w:val="24"/>
            <w:szCs w:val="24"/>
            <w:lang w:val="en-US"/>
          </w:rPr>
          <w:t>www.festmir.ru</w:t>
        </w:r>
      </w:hyperlink>
      <w:r w:rsidRPr="00826B05">
        <w:rPr>
          <w:rFonts w:ascii="Times New Roman" w:hAnsi="Times New Roman"/>
          <w:b/>
          <w:sz w:val="24"/>
          <w:szCs w:val="24"/>
          <w:lang w:val="en-US"/>
        </w:rPr>
        <w:t>, “Music” section</w:t>
      </w:r>
    </w:p>
    <w:p w:rsidR="005722E3" w:rsidRPr="00826B05" w:rsidRDefault="005722E3" w:rsidP="005722E3">
      <w:pPr>
        <w:rPr>
          <w:rFonts w:ascii="Times New Roman" w:hAnsi="Times New Roman"/>
          <w:b/>
          <w:strike/>
          <w:sz w:val="24"/>
          <w:szCs w:val="24"/>
          <w:lang w:val="en-US"/>
        </w:rPr>
      </w:pPr>
    </w:p>
    <w:p w:rsidR="005722E3" w:rsidRPr="00826B05" w:rsidRDefault="005722E3" w:rsidP="005722E3">
      <w:pPr>
        <w:jc w:val="center"/>
        <w:rPr>
          <w:rFonts w:ascii="Times New Roman" w:hAnsi="Times New Roman"/>
          <w:b/>
          <w:sz w:val="24"/>
          <w:szCs w:val="24"/>
          <w:lang w:val="en-US"/>
        </w:rPr>
      </w:pPr>
    </w:p>
    <w:tbl>
      <w:tblPr>
        <w:tblStyle w:val="ad"/>
        <w:tblW w:w="0" w:type="auto"/>
        <w:tblLook w:val="04A0" w:firstRow="1" w:lastRow="0" w:firstColumn="1" w:lastColumn="0" w:noHBand="0" w:noVBand="1"/>
      </w:tblPr>
      <w:tblGrid>
        <w:gridCol w:w="675"/>
        <w:gridCol w:w="2880"/>
        <w:gridCol w:w="1515"/>
        <w:gridCol w:w="285"/>
        <w:gridCol w:w="1699"/>
        <w:gridCol w:w="2517"/>
      </w:tblGrid>
      <w:tr w:rsidR="005722E3" w:rsidRPr="00B022AA" w:rsidTr="002E3097">
        <w:tc>
          <w:tcPr>
            <w:tcW w:w="675" w:type="dxa"/>
          </w:tcPr>
          <w:p w:rsidR="005722E3" w:rsidRPr="00826B05" w:rsidRDefault="005722E3" w:rsidP="002E3097">
            <w:pPr>
              <w:jc w:val="both"/>
              <w:rPr>
                <w:rFonts w:ascii="Times New Roman" w:hAnsi="Times New Roman"/>
                <w:sz w:val="24"/>
                <w:szCs w:val="24"/>
              </w:rPr>
            </w:pPr>
            <w:r w:rsidRPr="00826B05">
              <w:rPr>
                <w:rFonts w:ascii="Times New Roman" w:hAnsi="Times New Roman"/>
                <w:sz w:val="24"/>
                <w:szCs w:val="24"/>
              </w:rPr>
              <w:t>1.</w:t>
            </w:r>
          </w:p>
        </w:tc>
        <w:tc>
          <w:tcPr>
            <w:tcW w:w="4395" w:type="dxa"/>
            <w:gridSpan w:val="2"/>
          </w:tcPr>
          <w:p w:rsidR="005722E3" w:rsidRPr="00826B05" w:rsidRDefault="005722E3" w:rsidP="002E3097">
            <w:pPr>
              <w:jc w:val="both"/>
              <w:rPr>
                <w:rFonts w:ascii="Times New Roman" w:hAnsi="Times New Roman"/>
                <w:sz w:val="24"/>
                <w:szCs w:val="24"/>
                <w:lang w:val="en-US"/>
              </w:rPr>
            </w:pPr>
            <w:r w:rsidRPr="00826B05">
              <w:rPr>
                <w:rFonts w:ascii="Times New Roman" w:hAnsi="Times New Roman"/>
                <w:sz w:val="24"/>
                <w:szCs w:val="24"/>
                <w:lang w:val="en-US"/>
              </w:rPr>
              <w:t>Name of the performer/ensemble</w:t>
            </w:r>
            <w:r>
              <w:rPr>
                <w:rFonts w:ascii="Times New Roman" w:hAnsi="Times New Roman"/>
                <w:sz w:val="24"/>
                <w:szCs w:val="24"/>
                <w:lang w:val="en-US"/>
              </w:rPr>
              <w:t xml:space="preserve"> (stage name if available)</w:t>
            </w:r>
          </w:p>
        </w:tc>
        <w:tc>
          <w:tcPr>
            <w:tcW w:w="4501" w:type="dxa"/>
            <w:gridSpan w:val="3"/>
          </w:tcPr>
          <w:p w:rsidR="005722E3" w:rsidRPr="00826B05" w:rsidRDefault="005722E3" w:rsidP="002E3097">
            <w:pPr>
              <w:jc w:val="both"/>
              <w:rPr>
                <w:rFonts w:ascii="Times New Roman" w:hAnsi="Times New Roman"/>
                <w:sz w:val="24"/>
                <w:szCs w:val="24"/>
                <w:lang w:val="en-US"/>
              </w:rPr>
            </w:pPr>
          </w:p>
        </w:tc>
      </w:tr>
      <w:tr w:rsidR="005722E3" w:rsidRPr="00B022AA" w:rsidTr="002E3097">
        <w:tc>
          <w:tcPr>
            <w:tcW w:w="675" w:type="dxa"/>
          </w:tcPr>
          <w:p w:rsidR="005722E3" w:rsidRPr="00826B05" w:rsidRDefault="005722E3" w:rsidP="002E3097">
            <w:pPr>
              <w:jc w:val="both"/>
              <w:rPr>
                <w:rFonts w:ascii="Times New Roman" w:hAnsi="Times New Roman"/>
                <w:sz w:val="24"/>
                <w:szCs w:val="24"/>
              </w:rPr>
            </w:pPr>
            <w:r w:rsidRPr="00826B05">
              <w:rPr>
                <w:rFonts w:ascii="Times New Roman" w:hAnsi="Times New Roman"/>
                <w:sz w:val="24"/>
                <w:szCs w:val="24"/>
              </w:rPr>
              <w:t>2.</w:t>
            </w:r>
          </w:p>
        </w:tc>
        <w:tc>
          <w:tcPr>
            <w:tcW w:w="4395" w:type="dxa"/>
            <w:gridSpan w:val="2"/>
          </w:tcPr>
          <w:p w:rsidR="005722E3" w:rsidRPr="00826B05" w:rsidRDefault="005722E3" w:rsidP="002E3097">
            <w:pPr>
              <w:jc w:val="both"/>
              <w:rPr>
                <w:rFonts w:ascii="Times New Roman" w:hAnsi="Times New Roman"/>
                <w:sz w:val="24"/>
                <w:szCs w:val="24"/>
                <w:lang w:val="en-US"/>
              </w:rPr>
            </w:pPr>
            <w:r w:rsidRPr="00826B05">
              <w:rPr>
                <w:rFonts w:ascii="Times New Roman" w:hAnsi="Times New Roman"/>
                <w:sz w:val="24"/>
                <w:szCs w:val="24"/>
                <w:lang w:val="en-US"/>
              </w:rPr>
              <w:t>Age of the performer/ date of establishing</w:t>
            </w:r>
          </w:p>
        </w:tc>
        <w:tc>
          <w:tcPr>
            <w:tcW w:w="4501" w:type="dxa"/>
            <w:gridSpan w:val="3"/>
          </w:tcPr>
          <w:p w:rsidR="005722E3" w:rsidRPr="00826B05" w:rsidRDefault="005722E3" w:rsidP="002E3097">
            <w:pPr>
              <w:jc w:val="both"/>
              <w:rPr>
                <w:rFonts w:ascii="Times New Roman" w:hAnsi="Times New Roman"/>
                <w:sz w:val="24"/>
                <w:szCs w:val="24"/>
                <w:lang w:val="en-US"/>
              </w:rPr>
            </w:pPr>
          </w:p>
        </w:tc>
      </w:tr>
      <w:tr w:rsidR="005722E3" w:rsidRPr="00826B05" w:rsidTr="002E3097">
        <w:tc>
          <w:tcPr>
            <w:tcW w:w="675" w:type="dxa"/>
          </w:tcPr>
          <w:p w:rsidR="005722E3" w:rsidRPr="00826B05" w:rsidRDefault="005722E3" w:rsidP="002E3097">
            <w:pPr>
              <w:jc w:val="both"/>
              <w:rPr>
                <w:rFonts w:ascii="Times New Roman" w:hAnsi="Times New Roman"/>
                <w:sz w:val="24"/>
                <w:szCs w:val="24"/>
              </w:rPr>
            </w:pPr>
            <w:r w:rsidRPr="00826B05">
              <w:rPr>
                <w:rFonts w:ascii="Times New Roman" w:hAnsi="Times New Roman"/>
                <w:sz w:val="24"/>
                <w:szCs w:val="24"/>
              </w:rPr>
              <w:t>3.</w:t>
            </w:r>
          </w:p>
        </w:tc>
        <w:tc>
          <w:tcPr>
            <w:tcW w:w="4395" w:type="dxa"/>
            <w:gridSpan w:val="2"/>
          </w:tcPr>
          <w:p w:rsidR="005722E3" w:rsidRPr="00826B05" w:rsidRDefault="005722E3" w:rsidP="002E3097">
            <w:pPr>
              <w:jc w:val="both"/>
              <w:rPr>
                <w:rFonts w:ascii="Times New Roman" w:hAnsi="Times New Roman"/>
                <w:sz w:val="24"/>
                <w:szCs w:val="24"/>
              </w:rPr>
            </w:pPr>
            <w:r w:rsidRPr="00826B05">
              <w:rPr>
                <w:rFonts w:ascii="Times New Roman" w:hAnsi="Times New Roman"/>
                <w:sz w:val="24"/>
                <w:szCs w:val="24"/>
                <w:lang w:val="en-US"/>
              </w:rPr>
              <w:t>Age category (children/adult)</w:t>
            </w:r>
          </w:p>
        </w:tc>
        <w:tc>
          <w:tcPr>
            <w:tcW w:w="4501" w:type="dxa"/>
            <w:gridSpan w:val="3"/>
          </w:tcPr>
          <w:p w:rsidR="005722E3" w:rsidRPr="00826B05" w:rsidRDefault="005722E3" w:rsidP="002E3097">
            <w:pPr>
              <w:jc w:val="both"/>
              <w:rPr>
                <w:rFonts w:ascii="Times New Roman" w:hAnsi="Times New Roman"/>
                <w:sz w:val="24"/>
                <w:szCs w:val="24"/>
              </w:rPr>
            </w:pPr>
          </w:p>
        </w:tc>
      </w:tr>
      <w:tr w:rsidR="005722E3" w:rsidRPr="00826B05" w:rsidTr="002E3097">
        <w:tc>
          <w:tcPr>
            <w:tcW w:w="675" w:type="dxa"/>
          </w:tcPr>
          <w:p w:rsidR="005722E3" w:rsidRPr="00826B05" w:rsidRDefault="005722E3" w:rsidP="002E3097">
            <w:pPr>
              <w:jc w:val="both"/>
              <w:rPr>
                <w:rFonts w:ascii="Times New Roman" w:hAnsi="Times New Roman"/>
                <w:sz w:val="24"/>
                <w:szCs w:val="24"/>
              </w:rPr>
            </w:pPr>
            <w:r w:rsidRPr="00826B05">
              <w:rPr>
                <w:rFonts w:ascii="Times New Roman" w:hAnsi="Times New Roman"/>
                <w:sz w:val="24"/>
                <w:szCs w:val="24"/>
              </w:rPr>
              <w:t>4.</w:t>
            </w:r>
          </w:p>
        </w:tc>
        <w:tc>
          <w:tcPr>
            <w:tcW w:w="4395" w:type="dxa"/>
            <w:gridSpan w:val="2"/>
          </w:tcPr>
          <w:p w:rsidR="005722E3" w:rsidRPr="00826B05" w:rsidRDefault="005722E3" w:rsidP="002E3097">
            <w:pPr>
              <w:jc w:val="both"/>
              <w:rPr>
                <w:rFonts w:ascii="Times New Roman" w:hAnsi="Times New Roman"/>
                <w:sz w:val="24"/>
                <w:szCs w:val="24"/>
              </w:rPr>
            </w:pPr>
            <w:r w:rsidRPr="00826B05">
              <w:rPr>
                <w:rFonts w:ascii="Times New Roman" w:hAnsi="Times New Roman"/>
                <w:sz w:val="24"/>
                <w:szCs w:val="24"/>
                <w:lang w:val="en-US"/>
              </w:rPr>
              <w:t>Nomination</w:t>
            </w:r>
          </w:p>
        </w:tc>
        <w:tc>
          <w:tcPr>
            <w:tcW w:w="4501" w:type="dxa"/>
            <w:gridSpan w:val="3"/>
          </w:tcPr>
          <w:p w:rsidR="005722E3" w:rsidRPr="00826B05" w:rsidRDefault="005722E3" w:rsidP="002E3097">
            <w:pPr>
              <w:jc w:val="both"/>
              <w:rPr>
                <w:rFonts w:ascii="Times New Roman" w:hAnsi="Times New Roman"/>
                <w:sz w:val="24"/>
                <w:szCs w:val="24"/>
              </w:rPr>
            </w:pPr>
          </w:p>
        </w:tc>
      </w:tr>
      <w:tr w:rsidR="005722E3" w:rsidRPr="00826B05" w:rsidTr="002E3097">
        <w:tc>
          <w:tcPr>
            <w:tcW w:w="675" w:type="dxa"/>
          </w:tcPr>
          <w:p w:rsidR="005722E3" w:rsidRPr="00826B05" w:rsidRDefault="005722E3" w:rsidP="002E3097">
            <w:pPr>
              <w:jc w:val="both"/>
              <w:rPr>
                <w:rFonts w:ascii="Times New Roman" w:hAnsi="Times New Roman"/>
                <w:sz w:val="24"/>
                <w:szCs w:val="24"/>
              </w:rPr>
            </w:pPr>
            <w:r w:rsidRPr="00826B05">
              <w:rPr>
                <w:rFonts w:ascii="Times New Roman" w:hAnsi="Times New Roman"/>
                <w:sz w:val="24"/>
                <w:szCs w:val="24"/>
              </w:rPr>
              <w:t>5.</w:t>
            </w:r>
          </w:p>
        </w:tc>
        <w:tc>
          <w:tcPr>
            <w:tcW w:w="4395" w:type="dxa"/>
            <w:gridSpan w:val="2"/>
          </w:tcPr>
          <w:p w:rsidR="005722E3" w:rsidRPr="00826B05" w:rsidRDefault="005722E3" w:rsidP="002E3097">
            <w:pPr>
              <w:jc w:val="both"/>
              <w:rPr>
                <w:rFonts w:ascii="Times New Roman" w:hAnsi="Times New Roman"/>
                <w:sz w:val="24"/>
                <w:szCs w:val="24"/>
              </w:rPr>
            </w:pPr>
            <w:r w:rsidRPr="00826B05">
              <w:rPr>
                <w:rFonts w:ascii="Times New Roman" w:hAnsi="Times New Roman"/>
                <w:sz w:val="24"/>
                <w:szCs w:val="24"/>
                <w:lang w:val="en-US"/>
              </w:rPr>
              <w:t>Achievements (rank, previous awards)*</w:t>
            </w:r>
          </w:p>
        </w:tc>
        <w:tc>
          <w:tcPr>
            <w:tcW w:w="4501" w:type="dxa"/>
            <w:gridSpan w:val="3"/>
          </w:tcPr>
          <w:p w:rsidR="005722E3" w:rsidRPr="00826B05" w:rsidRDefault="005722E3" w:rsidP="002E3097">
            <w:pPr>
              <w:jc w:val="both"/>
              <w:rPr>
                <w:rFonts w:ascii="Times New Roman" w:hAnsi="Times New Roman"/>
                <w:sz w:val="24"/>
                <w:szCs w:val="24"/>
              </w:rPr>
            </w:pPr>
          </w:p>
        </w:tc>
      </w:tr>
      <w:tr w:rsidR="005722E3" w:rsidRPr="00826B05" w:rsidTr="002E3097">
        <w:tc>
          <w:tcPr>
            <w:tcW w:w="675" w:type="dxa"/>
          </w:tcPr>
          <w:p w:rsidR="005722E3" w:rsidRPr="00826B05" w:rsidRDefault="005722E3" w:rsidP="002E3097">
            <w:pPr>
              <w:jc w:val="both"/>
              <w:rPr>
                <w:rFonts w:ascii="Times New Roman" w:hAnsi="Times New Roman"/>
                <w:sz w:val="24"/>
                <w:szCs w:val="24"/>
              </w:rPr>
            </w:pPr>
            <w:r w:rsidRPr="00826B05">
              <w:rPr>
                <w:rFonts w:ascii="Times New Roman" w:hAnsi="Times New Roman"/>
                <w:sz w:val="24"/>
                <w:szCs w:val="24"/>
              </w:rPr>
              <w:t>6.</w:t>
            </w:r>
          </w:p>
        </w:tc>
        <w:tc>
          <w:tcPr>
            <w:tcW w:w="4395" w:type="dxa"/>
            <w:gridSpan w:val="2"/>
          </w:tcPr>
          <w:p w:rsidR="005722E3" w:rsidRPr="00826B05" w:rsidRDefault="005722E3" w:rsidP="002E3097">
            <w:pPr>
              <w:jc w:val="both"/>
              <w:rPr>
                <w:rFonts w:ascii="Times New Roman" w:hAnsi="Times New Roman"/>
                <w:sz w:val="24"/>
                <w:szCs w:val="24"/>
              </w:rPr>
            </w:pPr>
            <w:r w:rsidRPr="00826B05">
              <w:rPr>
                <w:rFonts w:ascii="Times New Roman" w:hAnsi="Times New Roman"/>
                <w:sz w:val="24"/>
                <w:szCs w:val="24"/>
                <w:lang w:val="en-US"/>
              </w:rPr>
              <w:t>Name of the leader*</w:t>
            </w:r>
          </w:p>
        </w:tc>
        <w:tc>
          <w:tcPr>
            <w:tcW w:w="4501" w:type="dxa"/>
            <w:gridSpan w:val="3"/>
          </w:tcPr>
          <w:p w:rsidR="005722E3" w:rsidRPr="00826B05" w:rsidRDefault="005722E3" w:rsidP="002E3097">
            <w:pPr>
              <w:jc w:val="both"/>
              <w:rPr>
                <w:rFonts w:ascii="Times New Roman" w:hAnsi="Times New Roman"/>
                <w:sz w:val="24"/>
                <w:szCs w:val="24"/>
              </w:rPr>
            </w:pPr>
          </w:p>
        </w:tc>
      </w:tr>
      <w:tr w:rsidR="005722E3" w:rsidRPr="00826B05" w:rsidTr="002E3097">
        <w:tc>
          <w:tcPr>
            <w:tcW w:w="675" w:type="dxa"/>
          </w:tcPr>
          <w:p w:rsidR="005722E3" w:rsidRPr="00826B05" w:rsidRDefault="005722E3" w:rsidP="002E3097">
            <w:pPr>
              <w:jc w:val="both"/>
              <w:rPr>
                <w:rFonts w:ascii="Times New Roman" w:hAnsi="Times New Roman"/>
                <w:sz w:val="24"/>
                <w:szCs w:val="24"/>
              </w:rPr>
            </w:pPr>
            <w:r w:rsidRPr="00826B05">
              <w:rPr>
                <w:rFonts w:ascii="Times New Roman" w:hAnsi="Times New Roman"/>
                <w:sz w:val="24"/>
                <w:szCs w:val="24"/>
              </w:rPr>
              <w:t>7.</w:t>
            </w:r>
          </w:p>
        </w:tc>
        <w:tc>
          <w:tcPr>
            <w:tcW w:w="4395" w:type="dxa"/>
            <w:gridSpan w:val="2"/>
          </w:tcPr>
          <w:p w:rsidR="005722E3" w:rsidRPr="00826B05" w:rsidRDefault="005722E3" w:rsidP="002E3097">
            <w:pPr>
              <w:jc w:val="both"/>
              <w:rPr>
                <w:rFonts w:ascii="Times New Roman" w:hAnsi="Times New Roman"/>
                <w:sz w:val="24"/>
                <w:szCs w:val="24"/>
              </w:rPr>
            </w:pPr>
            <w:r w:rsidRPr="00826B05">
              <w:rPr>
                <w:rFonts w:ascii="Times New Roman" w:hAnsi="Times New Roman"/>
                <w:sz w:val="24"/>
                <w:szCs w:val="24"/>
                <w:lang w:val="en-US"/>
              </w:rPr>
              <w:t>Sending organization*</w:t>
            </w:r>
          </w:p>
        </w:tc>
        <w:tc>
          <w:tcPr>
            <w:tcW w:w="4501" w:type="dxa"/>
            <w:gridSpan w:val="3"/>
          </w:tcPr>
          <w:p w:rsidR="005722E3" w:rsidRPr="00826B05" w:rsidRDefault="005722E3" w:rsidP="002E3097">
            <w:pPr>
              <w:jc w:val="both"/>
              <w:rPr>
                <w:rFonts w:ascii="Times New Roman" w:hAnsi="Times New Roman"/>
                <w:sz w:val="24"/>
                <w:szCs w:val="24"/>
              </w:rPr>
            </w:pPr>
          </w:p>
        </w:tc>
      </w:tr>
      <w:tr w:rsidR="005722E3" w:rsidRPr="00B022AA" w:rsidTr="002E3097">
        <w:tc>
          <w:tcPr>
            <w:tcW w:w="675" w:type="dxa"/>
          </w:tcPr>
          <w:p w:rsidR="005722E3" w:rsidRPr="00826B05" w:rsidRDefault="005722E3" w:rsidP="002E3097">
            <w:pPr>
              <w:jc w:val="both"/>
              <w:rPr>
                <w:rFonts w:ascii="Times New Roman" w:hAnsi="Times New Roman"/>
                <w:sz w:val="24"/>
                <w:szCs w:val="24"/>
              </w:rPr>
            </w:pPr>
            <w:r w:rsidRPr="00826B05">
              <w:rPr>
                <w:rFonts w:ascii="Times New Roman" w:hAnsi="Times New Roman"/>
                <w:sz w:val="24"/>
                <w:szCs w:val="24"/>
              </w:rPr>
              <w:t>8.</w:t>
            </w:r>
          </w:p>
        </w:tc>
        <w:tc>
          <w:tcPr>
            <w:tcW w:w="4395" w:type="dxa"/>
            <w:gridSpan w:val="2"/>
          </w:tcPr>
          <w:p w:rsidR="005722E3" w:rsidRPr="00826B05" w:rsidRDefault="005722E3" w:rsidP="002E3097">
            <w:pPr>
              <w:jc w:val="both"/>
              <w:rPr>
                <w:rFonts w:ascii="Times New Roman" w:hAnsi="Times New Roman"/>
                <w:sz w:val="24"/>
                <w:szCs w:val="24"/>
                <w:lang w:val="en-US"/>
              </w:rPr>
            </w:pPr>
            <w:r w:rsidRPr="00826B05">
              <w:rPr>
                <w:rFonts w:ascii="Times New Roman" w:hAnsi="Times New Roman"/>
                <w:sz w:val="24"/>
                <w:szCs w:val="24"/>
                <w:lang w:val="en-US"/>
              </w:rPr>
              <w:t>Post address of the Competitor/post address of contact person: street, city, region, country, building number, apartment/office number, postcode</w:t>
            </w:r>
          </w:p>
        </w:tc>
        <w:tc>
          <w:tcPr>
            <w:tcW w:w="4501" w:type="dxa"/>
            <w:gridSpan w:val="3"/>
          </w:tcPr>
          <w:p w:rsidR="005722E3" w:rsidRPr="00826B05" w:rsidRDefault="005722E3" w:rsidP="002E3097">
            <w:pPr>
              <w:jc w:val="both"/>
              <w:rPr>
                <w:rFonts w:ascii="Times New Roman" w:hAnsi="Times New Roman"/>
                <w:sz w:val="24"/>
                <w:szCs w:val="24"/>
                <w:lang w:val="en-US"/>
              </w:rPr>
            </w:pPr>
          </w:p>
        </w:tc>
      </w:tr>
      <w:tr w:rsidR="005722E3" w:rsidRPr="00B022AA" w:rsidTr="002E3097">
        <w:tc>
          <w:tcPr>
            <w:tcW w:w="675" w:type="dxa"/>
          </w:tcPr>
          <w:p w:rsidR="005722E3" w:rsidRPr="00826B05" w:rsidRDefault="005722E3" w:rsidP="002E3097">
            <w:pPr>
              <w:jc w:val="both"/>
              <w:rPr>
                <w:rFonts w:ascii="Times New Roman" w:hAnsi="Times New Roman"/>
                <w:sz w:val="24"/>
                <w:szCs w:val="24"/>
              </w:rPr>
            </w:pPr>
            <w:r w:rsidRPr="00826B05">
              <w:rPr>
                <w:rFonts w:ascii="Times New Roman" w:hAnsi="Times New Roman"/>
                <w:sz w:val="24"/>
                <w:szCs w:val="24"/>
              </w:rPr>
              <w:t>9.</w:t>
            </w:r>
          </w:p>
        </w:tc>
        <w:tc>
          <w:tcPr>
            <w:tcW w:w="4395" w:type="dxa"/>
            <w:gridSpan w:val="2"/>
          </w:tcPr>
          <w:p w:rsidR="005722E3" w:rsidRPr="00826B05" w:rsidRDefault="005722E3" w:rsidP="002E3097">
            <w:pPr>
              <w:jc w:val="both"/>
              <w:rPr>
                <w:rFonts w:ascii="Times New Roman" w:hAnsi="Times New Roman"/>
                <w:sz w:val="24"/>
                <w:szCs w:val="24"/>
                <w:lang w:val="en-US"/>
              </w:rPr>
            </w:pPr>
            <w:r w:rsidRPr="00826B05">
              <w:rPr>
                <w:rFonts w:ascii="Times New Roman" w:hAnsi="Times New Roman"/>
                <w:sz w:val="24"/>
                <w:szCs w:val="24"/>
                <w:lang w:val="en-US"/>
              </w:rPr>
              <w:t>Phone number (work/ cell), country code, city code - obligatory</w:t>
            </w:r>
          </w:p>
        </w:tc>
        <w:tc>
          <w:tcPr>
            <w:tcW w:w="4501" w:type="dxa"/>
            <w:gridSpan w:val="3"/>
          </w:tcPr>
          <w:p w:rsidR="005722E3" w:rsidRPr="00826B05" w:rsidRDefault="005722E3" w:rsidP="002E3097">
            <w:pPr>
              <w:jc w:val="both"/>
              <w:rPr>
                <w:rFonts w:ascii="Times New Roman" w:hAnsi="Times New Roman"/>
                <w:sz w:val="24"/>
                <w:szCs w:val="24"/>
                <w:lang w:val="en-US"/>
              </w:rPr>
            </w:pPr>
          </w:p>
        </w:tc>
      </w:tr>
      <w:tr w:rsidR="005722E3" w:rsidRPr="00B022AA" w:rsidTr="002E3097">
        <w:tc>
          <w:tcPr>
            <w:tcW w:w="675" w:type="dxa"/>
          </w:tcPr>
          <w:p w:rsidR="005722E3" w:rsidRPr="00826B05" w:rsidRDefault="005722E3" w:rsidP="002E3097">
            <w:pPr>
              <w:jc w:val="both"/>
              <w:rPr>
                <w:rFonts w:ascii="Times New Roman" w:hAnsi="Times New Roman"/>
                <w:sz w:val="24"/>
                <w:szCs w:val="24"/>
              </w:rPr>
            </w:pPr>
            <w:r w:rsidRPr="00826B05">
              <w:rPr>
                <w:rFonts w:ascii="Times New Roman" w:hAnsi="Times New Roman"/>
                <w:sz w:val="24"/>
                <w:szCs w:val="24"/>
              </w:rPr>
              <w:t>10.</w:t>
            </w:r>
          </w:p>
        </w:tc>
        <w:tc>
          <w:tcPr>
            <w:tcW w:w="4395" w:type="dxa"/>
            <w:gridSpan w:val="2"/>
          </w:tcPr>
          <w:p w:rsidR="005722E3" w:rsidRPr="00612228" w:rsidRDefault="00612228" w:rsidP="002E3097">
            <w:pPr>
              <w:jc w:val="both"/>
              <w:rPr>
                <w:rFonts w:ascii="Times New Roman" w:hAnsi="Times New Roman"/>
                <w:sz w:val="24"/>
                <w:szCs w:val="24"/>
                <w:lang w:val="en-US"/>
              </w:rPr>
            </w:pPr>
            <w:r>
              <w:rPr>
                <w:rFonts w:ascii="Times New Roman" w:hAnsi="Times New Roman"/>
                <w:sz w:val="24"/>
                <w:szCs w:val="24"/>
                <w:lang w:val="en-US"/>
              </w:rPr>
              <w:t>Where did you know about the festival?</w:t>
            </w:r>
          </w:p>
        </w:tc>
        <w:tc>
          <w:tcPr>
            <w:tcW w:w="4501" w:type="dxa"/>
            <w:gridSpan w:val="3"/>
          </w:tcPr>
          <w:p w:rsidR="005722E3" w:rsidRPr="00612228" w:rsidRDefault="005722E3" w:rsidP="002E3097">
            <w:pPr>
              <w:jc w:val="both"/>
              <w:rPr>
                <w:rFonts w:ascii="Times New Roman" w:hAnsi="Times New Roman"/>
                <w:sz w:val="24"/>
                <w:szCs w:val="24"/>
                <w:lang w:val="en-US"/>
              </w:rPr>
            </w:pPr>
          </w:p>
        </w:tc>
      </w:tr>
      <w:tr w:rsidR="005722E3" w:rsidRPr="00826B05" w:rsidTr="002E3097">
        <w:tc>
          <w:tcPr>
            <w:tcW w:w="675" w:type="dxa"/>
          </w:tcPr>
          <w:p w:rsidR="005722E3" w:rsidRPr="00826B05" w:rsidRDefault="005722E3" w:rsidP="002E3097">
            <w:pPr>
              <w:jc w:val="both"/>
              <w:rPr>
                <w:rFonts w:ascii="Times New Roman" w:hAnsi="Times New Roman"/>
                <w:sz w:val="24"/>
                <w:szCs w:val="24"/>
              </w:rPr>
            </w:pPr>
            <w:r w:rsidRPr="00826B05">
              <w:rPr>
                <w:rFonts w:ascii="Times New Roman" w:hAnsi="Times New Roman"/>
                <w:sz w:val="24"/>
                <w:szCs w:val="24"/>
              </w:rPr>
              <w:t>11.</w:t>
            </w:r>
          </w:p>
        </w:tc>
        <w:tc>
          <w:tcPr>
            <w:tcW w:w="4395" w:type="dxa"/>
            <w:gridSpan w:val="2"/>
          </w:tcPr>
          <w:p w:rsidR="005722E3" w:rsidRPr="00826B05" w:rsidRDefault="005722E3" w:rsidP="002E3097">
            <w:pPr>
              <w:jc w:val="both"/>
              <w:rPr>
                <w:rFonts w:ascii="Times New Roman" w:hAnsi="Times New Roman"/>
                <w:sz w:val="24"/>
                <w:szCs w:val="24"/>
              </w:rPr>
            </w:pPr>
            <w:r w:rsidRPr="00826B05">
              <w:rPr>
                <w:rFonts w:ascii="Times New Roman" w:hAnsi="Times New Roman"/>
                <w:sz w:val="24"/>
                <w:szCs w:val="24"/>
              </w:rPr>
              <w:t>E-</w:t>
            </w:r>
            <w:proofErr w:type="spellStart"/>
            <w:r w:rsidRPr="00826B05">
              <w:rPr>
                <w:rFonts w:ascii="Times New Roman" w:hAnsi="Times New Roman"/>
                <w:sz w:val="24"/>
                <w:szCs w:val="24"/>
              </w:rPr>
              <w:t>mail</w:t>
            </w:r>
            <w:proofErr w:type="spellEnd"/>
            <w:r w:rsidRPr="00826B05">
              <w:rPr>
                <w:rFonts w:ascii="Times New Roman" w:hAnsi="Times New Roman"/>
                <w:sz w:val="24"/>
                <w:szCs w:val="24"/>
              </w:rPr>
              <w:t>:</w:t>
            </w:r>
          </w:p>
        </w:tc>
        <w:tc>
          <w:tcPr>
            <w:tcW w:w="4501" w:type="dxa"/>
            <w:gridSpan w:val="3"/>
          </w:tcPr>
          <w:p w:rsidR="005722E3" w:rsidRPr="00826B05" w:rsidRDefault="005722E3" w:rsidP="002E3097">
            <w:pPr>
              <w:jc w:val="both"/>
              <w:rPr>
                <w:rFonts w:ascii="Times New Roman" w:hAnsi="Times New Roman"/>
                <w:sz w:val="24"/>
                <w:szCs w:val="24"/>
              </w:rPr>
            </w:pPr>
          </w:p>
        </w:tc>
      </w:tr>
      <w:tr w:rsidR="005722E3" w:rsidRPr="00826B05" w:rsidTr="002E3097">
        <w:tc>
          <w:tcPr>
            <w:tcW w:w="675" w:type="dxa"/>
          </w:tcPr>
          <w:p w:rsidR="005722E3" w:rsidRPr="00826B05" w:rsidRDefault="005722E3" w:rsidP="002E3097">
            <w:pPr>
              <w:jc w:val="both"/>
              <w:rPr>
                <w:rFonts w:ascii="Times New Roman" w:hAnsi="Times New Roman"/>
                <w:sz w:val="24"/>
                <w:szCs w:val="24"/>
              </w:rPr>
            </w:pPr>
            <w:r w:rsidRPr="00826B05">
              <w:rPr>
                <w:rFonts w:ascii="Times New Roman" w:hAnsi="Times New Roman"/>
                <w:sz w:val="24"/>
                <w:szCs w:val="24"/>
              </w:rPr>
              <w:t>12.</w:t>
            </w:r>
          </w:p>
        </w:tc>
        <w:tc>
          <w:tcPr>
            <w:tcW w:w="4395" w:type="dxa"/>
            <w:gridSpan w:val="2"/>
          </w:tcPr>
          <w:p w:rsidR="005722E3" w:rsidRPr="00826B05" w:rsidRDefault="005722E3" w:rsidP="002E3097">
            <w:pPr>
              <w:jc w:val="both"/>
              <w:rPr>
                <w:rFonts w:ascii="Times New Roman" w:hAnsi="Times New Roman"/>
                <w:sz w:val="24"/>
                <w:szCs w:val="24"/>
              </w:rPr>
            </w:pPr>
            <w:r w:rsidRPr="00826B05">
              <w:rPr>
                <w:rFonts w:ascii="Times New Roman" w:hAnsi="Times New Roman"/>
                <w:sz w:val="24"/>
                <w:szCs w:val="24"/>
                <w:lang w:val="en-US"/>
              </w:rPr>
              <w:t xml:space="preserve">Website/ social </w:t>
            </w:r>
            <w:r>
              <w:rPr>
                <w:rFonts w:ascii="Times New Roman" w:hAnsi="Times New Roman"/>
                <w:sz w:val="24"/>
                <w:szCs w:val="24"/>
                <w:lang w:val="en-US"/>
              </w:rPr>
              <w:t>media</w:t>
            </w:r>
            <w:r w:rsidRPr="00826B05">
              <w:rPr>
                <w:rFonts w:ascii="Times New Roman" w:hAnsi="Times New Roman"/>
                <w:sz w:val="24"/>
                <w:szCs w:val="24"/>
                <w:lang w:val="en-US"/>
              </w:rPr>
              <w:t>*</w:t>
            </w:r>
          </w:p>
        </w:tc>
        <w:tc>
          <w:tcPr>
            <w:tcW w:w="4501" w:type="dxa"/>
            <w:gridSpan w:val="3"/>
          </w:tcPr>
          <w:p w:rsidR="005722E3" w:rsidRPr="00826B05" w:rsidRDefault="005722E3" w:rsidP="002E3097">
            <w:pPr>
              <w:jc w:val="both"/>
              <w:rPr>
                <w:rFonts w:ascii="Times New Roman" w:hAnsi="Times New Roman"/>
                <w:sz w:val="24"/>
                <w:szCs w:val="24"/>
              </w:rPr>
            </w:pPr>
          </w:p>
        </w:tc>
      </w:tr>
      <w:tr w:rsidR="005722E3" w:rsidRPr="00826B05" w:rsidTr="002E3097">
        <w:tc>
          <w:tcPr>
            <w:tcW w:w="675" w:type="dxa"/>
          </w:tcPr>
          <w:p w:rsidR="005722E3" w:rsidRPr="00826B05" w:rsidRDefault="005722E3" w:rsidP="002E3097">
            <w:pPr>
              <w:jc w:val="both"/>
              <w:rPr>
                <w:rFonts w:ascii="Times New Roman" w:hAnsi="Times New Roman"/>
                <w:sz w:val="24"/>
                <w:szCs w:val="24"/>
              </w:rPr>
            </w:pPr>
            <w:r w:rsidRPr="00826B05">
              <w:rPr>
                <w:rFonts w:ascii="Times New Roman" w:hAnsi="Times New Roman"/>
                <w:sz w:val="24"/>
                <w:szCs w:val="24"/>
              </w:rPr>
              <w:t>13.</w:t>
            </w:r>
          </w:p>
        </w:tc>
        <w:tc>
          <w:tcPr>
            <w:tcW w:w="4395" w:type="dxa"/>
            <w:gridSpan w:val="2"/>
          </w:tcPr>
          <w:p w:rsidR="005722E3" w:rsidRPr="00826B05" w:rsidRDefault="005722E3" w:rsidP="002E3097">
            <w:pPr>
              <w:jc w:val="both"/>
              <w:rPr>
                <w:rFonts w:ascii="Times New Roman" w:hAnsi="Times New Roman"/>
                <w:sz w:val="24"/>
                <w:szCs w:val="24"/>
              </w:rPr>
            </w:pPr>
            <w:r w:rsidRPr="00826B05">
              <w:rPr>
                <w:rFonts w:ascii="Times New Roman" w:hAnsi="Times New Roman"/>
                <w:sz w:val="24"/>
                <w:szCs w:val="24"/>
                <w:lang w:val="en-US"/>
              </w:rPr>
              <w:t>Contact person</w:t>
            </w:r>
          </w:p>
        </w:tc>
        <w:tc>
          <w:tcPr>
            <w:tcW w:w="4501" w:type="dxa"/>
            <w:gridSpan w:val="3"/>
          </w:tcPr>
          <w:p w:rsidR="005722E3" w:rsidRPr="00826B05" w:rsidRDefault="005722E3" w:rsidP="002E3097">
            <w:pPr>
              <w:jc w:val="both"/>
              <w:rPr>
                <w:rFonts w:ascii="Times New Roman" w:hAnsi="Times New Roman"/>
                <w:sz w:val="24"/>
                <w:szCs w:val="24"/>
              </w:rPr>
            </w:pPr>
          </w:p>
        </w:tc>
      </w:tr>
      <w:tr w:rsidR="005722E3" w:rsidRPr="00B022AA" w:rsidTr="002E3097">
        <w:tc>
          <w:tcPr>
            <w:tcW w:w="675" w:type="dxa"/>
          </w:tcPr>
          <w:p w:rsidR="005722E3" w:rsidRPr="00826B05" w:rsidRDefault="005722E3" w:rsidP="002E3097">
            <w:pPr>
              <w:jc w:val="both"/>
              <w:rPr>
                <w:rFonts w:ascii="Times New Roman" w:hAnsi="Times New Roman"/>
                <w:sz w:val="24"/>
                <w:szCs w:val="24"/>
              </w:rPr>
            </w:pPr>
            <w:r w:rsidRPr="00826B05">
              <w:rPr>
                <w:rFonts w:ascii="Times New Roman" w:hAnsi="Times New Roman"/>
                <w:sz w:val="24"/>
                <w:szCs w:val="24"/>
              </w:rPr>
              <w:t>14.</w:t>
            </w:r>
          </w:p>
        </w:tc>
        <w:tc>
          <w:tcPr>
            <w:tcW w:w="4395" w:type="dxa"/>
            <w:gridSpan w:val="2"/>
          </w:tcPr>
          <w:p w:rsidR="005722E3" w:rsidRPr="00826B05" w:rsidRDefault="005722E3" w:rsidP="002E3097">
            <w:pPr>
              <w:jc w:val="both"/>
              <w:rPr>
                <w:rFonts w:ascii="Times New Roman" w:hAnsi="Times New Roman"/>
                <w:sz w:val="24"/>
                <w:szCs w:val="24"/>
                <w:lang w:val="en-US"/>
              </w:rPr>
            </w:pPr>
            <w:r w:rsidRPr="00826B05">
              <w:rPr>
                <w:rFonts w:ascii="Times New Roman" w:hAnsi="Times New Roman"/>
                <w:sz w:val="24"/>
                <w:szCs w:val="24"/>
                <w:lang w:val="en-US"/>
              </w:rPr>
              <w:t>Style (ethnographic, stage folk, ethnic rock, experimental folk etc.)</w:t>
            </w:r>
          </w:p>
        </w:tc>
        <w:tc>
          <w:tcPr>
            <w:tcW w:w="4501" w:type="dxa"/>
            <w:gridSpan w:val="3"/>
          </w:tcPr>
          <w:p w:rsidR="005722E3" w:rsidRPr="00826B05" w:rsidRDefault="005722E3" w:rsidP="002E3097">
            <w:pPr>
              <w:jc w:val="both"/>
              <w:rPr>
                <w:rFonts w:ascii="Times New Roman" w:hAnsi="Times New Roman"/>
                <w:sz w:val="24"/>
                <w:szCs w:val="24"/>
                <w:lang w:val="en-US"/>
              </w:rPr>
            </w:pPr>
          </w:p>
        </w:tc>
      </w:tr>
      <w:tr w:rsidR="005722E3" w:rsidRPr="00B022AA" w:rsidTr="002E3097">
        <w:tc>
          <w:tcPr>
            <w:tcW w:w="675" w:type="dxa"/>
          </w:tcPr>
          <w:p w:rsidR="005722E3" w:rsidRPr="00826B05" w:rsidRDefault="005722E3" w:rsidP="002E3097">
            <w:pPr>
              <w:jc w:val="both"/>
              <w:rPr>
                <w:rFonts w:ascii="Times New Roman" w:hAnsi="Times New Roman"/>
                <w:sz w:val="24"/>
                <w:szCs w:val="24"/>
              </w:rPr>
            </w:pPr>
            <w:r w:rsidRPr="00826B05">
              <w:rPr>
                <w:rFonts w:ascii="Times New Roman" w:hAnsi="Times New Roman"/>
                <w:sz w:val="24"/>
                <w:szCs w:val="24"/>
              </w:rPr>
              <w:t>15.</w:t>
            </w:r>
          </w:p>
        </w:tc>
        <w:tc>
          <w:tcPr>
            <w:tcW w:w="4395" w:type="dxa"/>
            <w:gridSpan w:val="2"/>
          </w:tcPr>
          <w:p w:rsidR="005722E3" w:rsidRPr="00826B05" w:rsidRDefault="005722E3" w:rsidP="00612228">
            <w:pPr>
              <w:jc w:val="both"/>
              <w:rPr>
                <w:rFonts w:ascii="Times New Roman" w:hAnsi="Times New Roman"/>
                <w:sz w:val="24"/>
                <w:szCs w:val="24"/>
                <w:lang w:val="en-US"/>
              </w:rPr>
            </w:pPr>
            <w:r w:rsidRPr="00826B05">
              <w:rPr>
                <w:rFonts w:ascii="Times New Roman" w:hAnsi="Times New Roman"/>
                <w:sz w:val="24"/>
                <w:szCs w:val="24"/>
                <w:lang w:val="en-US"/>
              </w:rPr>
              <w:t xml:space="preserve">Workshop/discussion subject (if you want to hold any at the </w:t>
            </w:r>
            <w:r w:rsidR="00612228">
              <w:rPr>
                <w:rFonts w:ascii="Times New Roman" w:hAnsi="Times New Roman"/>
                <w:sz w:val="24"/>
                <w:szCs w:val="24"/>
                <w:lang w:val="en-US"/>
              </w:rPr>
              <w:t>f</w:t>
            </w:r>
            <w:r w:rsidRPr="00826B05">
              <w:rPr>
                <w:rFonts w:ascii="Times New Roman" w:hAnsi="Times New Roman"/>
                <w:sz w:val="24"/>
                <w:szCs w:val="24"/>
                <w:lang w:val="en-US"/>
              </w:rPr>
              <w:t xml:space="preserve">estival) </w:t>
            </w:r>
          </w:p>
        </w:tc>
        <w:tc>
          <w:tcPr>
            <w:tcW w:w="4501" w:type="dxa"/>
            <w:gridSpan w:val="3"/>
          </w:tcPr>
          <w:p w:rsidR="005722E3" w:rsidRPr="00826B05" w:rsidRDefault="005722E3" w:rsidP="002E3097">
            <w:pPr>
              <w:jc w:val="both"/>
              <w:rPr>
                <w:rFonts w:ascii="Times New Roman" w:hAnsi="Times New Roman"/>
                <w:sz w:val="24"/>
                <w:szCs w:val="24"/>
                <w:lang w:val="en-US"/>
              </w:rPr>
            </w:pPr>
          </w:p>
        </w:tc>
      </w:tr>
      <w:tr w:rsidR="005722E3" w:rsidRPr="00B022AA" w:rsidTr="002E3097">
        <w:tc>
          <w:tcPr>
            <w:tcW w:w="675" w:type="dxa"/>
          </w:tcPr>
          <w:p w:rsidR="005722E3" w:rsidRPr="00826B05" w:rsidRDefault="005722E3" w:rsidP="002E3097">
            <w:pPr>
              <w:jc w:val="both"/>
              <w:rPr>
                <w:rFonts w:ascii="Times New Roman" w:hAnsi="Times New Roman"/>
                <w:sz w:val="24"/>
                <w:szCs w:val="24"/>
              </w:rPr>
            </w:pPr>
            <w:r w:rsidRPr="00826B05">
              <w:rPr>
                <w:rFonts w:ascii="Times New Roman" w:hAnsi="Times New Roman"/>
                <w:sz w:val="24"/>
                <w:szCs w:val="24"/>
              </w:rPr>
              <w:t>16.</w:t>
            </w:r>
          </w:p>
        </w:tc>
        <w:tc>
          <w:tcPr>
            <w:tcW w:w="4395" w:type="dxa"/>
            <w:gridSpan w:val="2"/>
          </w:tcPr>
          <w:p w:rsidR="005722E3" w:rsidRPr="00826B05" w:rsidRDefault="005722E3" w:rsidP="00612228">
            <w:pPr>
              <w:jc w:val="both"/>
              <w:rPr>
                <w:rFonts w:ascii="Times New Roman" w:hAnsi="Times New Roman"/>
                <w:sz w:val="24"/>
                <w:szCs w:val="24"/>
                <w:lang w:val="en-US"/>
              </w:rPr>
            </w:pPr>
            <w:r w:rsidRPr="00826B05">
              <w:rPr>
                <w:rFonts w:ascii="Times New Roman" w:hAnsi="Times New Roman"/>
                <w:sz w:val="24"/>
                <w:szCs w:val="24"/>
                <w:lang w:val="en-US"/>
              </w:rPr>
              <w:t xml:space="preserve">Workshop/discussion </w:t>
            </w:r>
            <w:r>
              <w:rPr>
                <w:rFonts w:ascii="Times New Roman" w:hAnsi="Times New Roman"/>
                <w:sz w:val="24"/>
                <w:szCs w:val="24"/>
                <w:lang w:val="en-US"/>
              </w:rPr>
              <w:t>topic</w:t>
            </w:r>
            <w:r w:rsidRPr="00826B05">
              <w:rPr>
                <w:rFonts w:ascii="Times New Roman" w:hAnsi="Times New Roman"/>
                <w:sz w:val="24"/>
                <w:szCs w:val="24"/>
                <w:lang w:val="en-US"/>
              </w:rPr>
              <w:t xml:space="preserve"> (if you want to take part in any at the </w:t>
            </w:r>
            <w:r w:rsidR="00612228">
              <w:rPr>
                <w:rFonts w:ascii="Times New Roman" w:hAnsi="Times New Roman"/>
                <w:sz w:val="24"/>
                <w:szCs w:val="24"/>
                <w:lang w:val="en-US"/>
              </w:rPr>
              <w:t>f</w:t>
            </w:r>
            <w:r w:rsidRPr="00826B05">
              <w:rPr>
                <w:rFonts w:ascii="Times New Roman" w:hAnsi="Times New Roman"/>
                <w:sz w:val="24"/>
                <w:szCs w:val="24"/>
                <w:lang w:val="en-US"/>
              </w:rPr>
              <w:t>estival)</w:t>
            </w:r>
          </w:p>
        </w:tc>
        <w:tc>
          <w:tcPr>
            <w:tcW w:w="4501" w:type="dxa"/>
            <w:gridSpan w:val="3"/>
          </w:tcPr>
          <w:p w:rsidR="005722E3" w:rsidRPr="00826B05" w:rsidRDefault="005722E3" w:rsidP="002E3097">
            <w:pPr>
              <w:jc w:val="both"/>
              <w:rPr>
                <w:rFonts w:ascii="Times New Roman" w:hAnsi="Times New Roman"/>
                <w:sz w:val="24"/>
                <w:szCs w:val="24"/>
                <w:lang w:val="en-US"/>
              </w:rPr>
            </w:pPr>
          </w:p>
        </w:tc>
      </w:tr>
      <w:tr w:rsidR="005722E3" w:rsidRPr="00826B05" w:rsidTr="002E3097">
        <w:tc>
          <w:tcPr>
            <w:tcW w:w="675" w:type="dxa"/>
          </w:tcPr>
          <w:p w:rsidR="005722E3" w:rsidRPr="00826B05" w:rsidRDefault="005722E3" w:rsidP="00612228">
            <w:pPr>
              <w:jc w:val="both"/>
              <w:rPr>
                <w:rFonts w:ascii="Times New Roman" w:hAnsi="Times New Roman"/>
                <w:sz w:val="24"/>
                <w:szCs w:val="24"/>
              </w:rPr>
            </w:pPr>
            <w:r w:rsidRPr="00826B05">
              <w:rPr>
                <w:rFonts w:ascii="Times New Roman" w:hAnsi="Times New Roman"/>
                <w:sz w:val="24"/>
                <w:szCs w:val="24"/>
              </w:rPr>
              <w:t>1</w:t>
            </w:r>
            <w:r w:rsidR="00612228">
              <w:rPr>
                <w:rFonts w:ascii="Times New Roman" w:hAnsi="Times New Roman"/>
                <w:sz w:val="24"/>
                <w:szCs w:val="24"/>
                <w:lang w:val="en-US"/>
              </w:rPr>
              <w:t>7</w:t>
            </w:r>
            <w:r w:rsidRPr="00826B05">
              <w:rPr>
                <w:rFonts w:ascii="Times New Roman" w:hAnsi="Times New Roman"/>
                <w:sz w:val="24"/>
                <w:szCs w:val="24"/>
              </w:rPr>
              <w:t>.</w:t>
            </w:r>
          </w:p>
        </w:tc>
        <w:tc>
          <w:tcPr>
            <w:tcW w:w="4395" w:type="dxa"/>
            <w:gridSpan w:val="2"/>
          </w:tcPr>
          <w:p w:rsidR="005722E3" w:rsidRPr="00826B05" w:rsidRDefault="005722E3" w:rsidP="002E3097">
            <w:pPr>
              <w:jc w:val="both"/>
              <w:rPr>
                <w:rFonts w:ascii="Times New Roman" w:hAnsi="Times New Roman"/>
                <w:sz w:val="24"/>
                <w:szCs w:val="24"/>
              </w:rPr>
            </w:pPr>
            <w:r w:rsidRPr="00826B05">
              <w:rPr>
                <w:rFonts w:ascii="Times New Roman" w:hAnsi="Times New Roman"/>
                <w:sz w:val="24"/>
                <w:szCs w:val="24"/>
                <w:lang w:val="en-US"/>
              </w:rPr>
              <w:t>Additional information</w:t>
            </w:r>
          </w:p>
        </w:tc>
        <w:tc>
          <w:tcPr>
            <w:tcW w:w="4501" w:type="dxa"/>
            <w:gridSpan w:val="3"/>
          </w:tcPr>
          <w:p w:rsidR="005722E3" w:rsidRPr="00826B05" w:rsidRDefault="005722E3" w:rsidP="002E3097">
            <w:pPr>
              <w:jc w:val="both"/>
              <w:rPr>
                <w:rFonts w:ascii="Times New Roman" w:hAnsi="Times New Roman"/>
                <w:sz w:val="24"/>
                <w:szCs w:val="24"/>
              </w:rPr>
            </w:pPr>
          </w:p>
        </w:tc>
      </w:tr>
      <w:tr w:rsidR="005722E3" w:rsidRPr="00B022AA" w:rsidTr="002E3097">
        <w:tc>
          <w:tcPr>
            <w:tcW w:w="675" w:type="dxa"/>
          </w:tcPr>
          <w:p w:rsidR="005722E3" w:rsidRPr="00826B05" w:rsidRDefault="005722E3" w:rsidP="00612228">
            <w:pPr>
              <w:jc w:val="both"/>
              <w:rPr>
                <w:rFonts w:ascii="Times New Roman" w:hAnsi="Times New Roman"/>
                <w:sz w:val="24"/>
                <w:szCs w:val="24"/>
              </w:rPr>
            </w:pPr>
            <w:r w:rsidRPr="00826B05">
              <w:rPr>
                <w:rFonts w:ascii="Times New Roman" w:hAnsi="Times New Roman"/>
                <w:sz w:val="24"/>
                <w:szCs w:val="24"/>
              </w:rPr>
              <w:t>1</w:t>
            </w:r>
            <w:r w:rsidR="00612228">
              <w:rPr>
                <w:rFonts w:ascii="Times New Roman" w:hAnsi="Times New Roman"/>
                <w:sz w:val="24"/>
                <w:szCs w:val="24"/>
                <w:lang w:val="en-US"/>
              </w:rPr>
              <w:t>8</w:t>
            </w:r>
            <w:r w:rsidRPr="00826B05">
              <w:rPr>
                <w:rFonts w:ascii="Times New Roman" w:hAnsi="Times New Roman"/>
                <w:sz w:val="24"/>
                <w:szCs w:val="24"/>
              </w:rPr>
              <w:t>.</w:t>
            </w:r>
          </w:p>
        </w:tc>
        <w:tc>
          <w:tcPr>
            <w:tcW w:w="4395" w:type="dxa"/>
            <w:gridSpan w:val="2"/>
          </w:tcPr>
          <w:p w:rsidR="005722E3" w:rsidRPr="00826B05" w:rsidRDefault="005722E3" w:rsidP="002E3097">
            <w:pPr>
              <w:jc w:val="both"/>
              <w:rPr>
                <w:rFonts w:ascii="Times New Roman" w:hAnsi="Times New Roman"/>
                <w:sz w:val="24"/>
                <w:szCs w:val="24"/>
                <w:lang w:val="en-US"/>
              </w:rPr>
            </w:pPr>
            <w:r w:rsidRPr="00826B05">
              <w:rPr>
                <w:rFonts w:ascii="Times New Roman" w:hAnsi="Times New Roman"/>
                <w:sz w:val="24"/>
                <w:szCs w:val="24"/>
                <w:lang w:val="en-US"/>
              </w:rPr>
              <w:t xml:space="preserve">List of competitive materials (please mention the number of materials) (OBLIGATORY) </w:t>
            </w:r>
          </w:p>
        </w:tc>
        <w:tc>
          <w:tcPr>
            <w:tcW w:w="4501" w:type="dxa"/>
            <w:gridSpan w:val="3"/>
          </w:tcPr>
          <w:p w:rsidR="005722E3" w:rsidRPr="00826B05" w:rsidRDefault="005722E3" w:rsidP="002E3097">
            <w:pPr>
              <w:jc w:val="both"/>
              <w:rPr>
                <w:rFonts w:ascii="Times New Roman" w:hAnsi="Times New Roman"/>
                <w:sz w:val="24"/>
                <w:szCs w:val="24"/>
                <w:lang w:val="en-US"/>
              </w:rPr>
            </w:pPr>
          </w:p>
        </w:tc>
      </w:tr>
      <w:tr w:rsidR="005722E3" w:rsidRPr="00B022AA" w:rsidTr="002E3097">
        <w:tc>
          <w:tcPr>
            <w:tcW w:w="675" w:type="dxa"/>
          </w:tcPr>
          <w:p w:rsidR="005722E3" w:rsidRPr="00826B05" w:rsidRDefault="00612228" w:rsidP="002E3097">
            <w:pPr>
              <w:jc w:val="both"/>
              <w:rPr>
                <w:rFonts w:ascii="Times New Roman" w:hAnsi="Times New Roman"/>
                <w:sz w:val="24"/>
                <w:szCs w:val="24"/>
              </w:rPr>
            </w:pPr>
            <w:r>
              <w:rPr>
                <w:rFonts w:ascii="Times New Roman" w:hAnsi="Times New Roman"/>
                <w:sz w:val="24"/>
                <w:szCs w:val="24"/>
                <w:lang w:val="en-US"/>
              </w:rPr>
              <w:t>19</w:t>
            </w:r>
            <w:r w:rsidR="005722E3" w:rsidRPr="00826B05">
              <w:rPr>
                <w:rFonts w:ascii="Times New Roman" w:hAnsi="Times New Roman"/>
                <w:sz w:val="24"/>
                <w:szCs w:val="24"/>
              </w:rPr>
              <w:t xml:space="preserve">. </w:t>
            </w:r>
          </w:p>
        </w:tc>
        <w:tc>
          <w:tcPr>
            <w:tcW w:w="4395" w:type="dxa"/>
            <w:gridSpan w:val="2"/>
          </w:tcPr>
          <w:p w:rsidR="005722E3" w:rsidRPr="00826B05" w:rsidRDefault="005722E3" w:rsidP="002E3097">
            <w:pPr>
              <w:jc w:val="both"/>
              <w:rPr>
                <w:rFonts w:ascii="Times New Roman" w:hAnsi="Times New Roman"/>
                <w:sz w:val="24"/>
                <w:szCs w:val="24"/>
                <w:lang w:val="en-US"/>
              </w:rPr>
            </w:pPr>
            <w:r w:rsidRPr="00826B05">
              <w:rPr>
                <w:rFonts w:ascii="Times New Roman" w:hAnsi="Times New Roman"/>
                <w:sz w:val="24"/>
                <w:szCs w:val="24"/>
                <w:lang w:val="en-US"/>
              </w:rPr>
              <w:t xml:space="preserve">Pictures (jpg, not less than 1024*768), number of pictures </w:t>
            </w:r>
          </w:p>
        </w:tc>
        <w:tc>
          <w:tcPr>
            <w:tcW w:w="4501" w:type="dxa"/>
            <w:gridSpan w:val="3"/>
          </w:tcPr>
          <w:p w:rsidR="005722E3" w:rsidRPr="00826B05" w:rsidRDefault="005722E3" w:rsidP="002E3097">
            <w:pPr>
              <w:jc w:val="both"/>
              <w:rPr>
                <w:rFonts w:ascii="Times New Roman" w:hAnsi="Times New Roman"/>
                <w:sz w:val="24"/>
                <w:szCs w:val="24"/>
                <w:lang w:val="en-US"/>
              </w:rPr>
            </w:pPr>
          </w:p>
        </w:tc>
      </w:tr>
      <w:tr w:rsidR="005722E3" w:rsidRPr="00B022AA" w:rsidTr="002E3097">
        <w:tc>
          <w:tcPr>
            <w:tcW w:w="675" w:type="dxa"/>
          </w:tcPr>
          <w:p w:rsidR="005722E3" w:rsidRPr="00826B05" w:rsidRDefault="005722E3" w:rsidP="00612228">
            <w:pPr>
              <w:jc w:val="both"/>
              <w:rPr>
                <w:rFonts w:ascii="Times New Roman" w:hAnsi="Times New Roman"/>
                <w:sz w:val="24"/>
                <w:szCs w:val="24"/>
              </w:rPr>
            </w:pPr>
            <w:r w:rsidRPr="00826B05">
              <w:rPr>
                <w:rFonts w:ascii="Times New Roman" w:hAnsi="Times New Roman"/>
                <w:sz w:val="24"/>
                <w:szCs w:val="24"/>
              </w:rPr>
              <w:t>2</w:t>
            </w:r>
            <w:r w:rsidR="00612228">
              <w:rPr>
                <w:rFonts w:ascii="Times New Roman" w:hAnsi="Times New Roman"/>
                <w:sz w:val="24"/>
                <w:szCs w:val="24"/>
                <w:lang w:val="en-US"/>
              </w:rPr>
              <w:t>0</w:t>
            </w:r>
            <w:r w:rsidRPr="00826B05">
              <w:rPr>
                <w:rFonts w:ascii="Times New Roman" w:hAnsi="Times New Roman"/>
                <w:sz w:val="24"/>
                <w:szCs w:val="24"/>
              </w:rPr>
              <w:t>.</w:t>
            </w:r>
          </w:p>
        </w:tc>
        <w:tc>
          <w:tcPr>
            <w:tcW w:w="4395" w:type="dxa"/>
            <w:gridSpan w:val="2"/>
          </w:tcPr>
          <w:p w:rsidR="005722E3" w:rsidRPr="00826B05" w:rsidRDefault="005722E3" w:rsidP="002E3097">
            <w:pPr>
              <w:jc w:val="both"/>
              <w:rPr>
                <w:rFonts w:ascii="Times New Roman" w:hAnsi="Times New Roman"/>
                <w:sz w:val="24"/>
                <w:szCs w:val="24"/>
                <w:lang w:val="en-US"/>
              </w:rPr>
            </w:pPr>
            <w:r w:rsidRPr="00826B05">
              <w:rPr>
                <w:rFonts w:ascii="Times New Roman" w:hAnsi="Times New Roman"/>
                <w:sz w:val="24"/>
                <w:szCs w:val="24"/>
                <w:lang w:val="en-US"/>
              </w:rPr>
              <w:t>Audio recordings (list + links to download)</w:t>
            </w:r>
          </w:p>
        </w:tc>
        <w:tc>
          <w:tcPr>
            <w:tcW w:w="4501" w:type="dxa"/>
            <w:gridSpan w:val="3"/>
          </w:tcPr>
          <w:p w:rsidR="005722E3" w:rsidRPr="00826B05" w:rsidRDefault="005722E3" w:rsidP="002E3097">
            <w:pPr>
              <w:jc w:val="both"/>
              <w:rPr>
                <w:rFonts w:ascii="Times New Roman" w:hAnsi="Times New Roman"/>
                <w:sz w:val="24"/>
                <w:szCs w:val="24"/>
                <w:lang w:val="en-US"/>
              </w:rPr>
            </w:pPr>
          </w:p>
        </w:tc>
      </w:tr>
      <w:tr w:rsidR="005722E3" w:rsidRPr="00B022AA" w:rsidTr="002E3097">
        <w:tc>
          <w:tcPr>
            <w:tcW w:w="675" w:type="dxa"/>
          </w:tcPr>
          <w:p w:rsidR="005722E3" w:rsidRPr="00612228" w:rsidRDefault="00612228" w:rsidP="002E3097">
            <w:pPr>
              <w:jc w:val="both"/>
              <w:rPr>
                <w:rFonts w:ascii="Times New Roman" w:hAnsi="Times New Roman"/>
                <w:sz w:val="24"/>
                <w:szCs w:val="24"/>
                <w:lang w:val="en-US"/>
              </w:rPr>
            </w:pPr>
            <w:r>
              <w:rPr>
                <w:rFonts w:ascii="Times New Roman" w:hAnsi="Times New Roman"/>
                <w:sz w:val="24"/>
                <w:szCs w:val="24"/>
                <w:lang w:val="en-US"/>
              </w:rPr>
              <w:t>21</w:t>
            </w:r>
          </w:p>
        </w:tc>
        <w:tc>
          <w:tcPr>
            <w:tcW w:w="8896" w:type="dxa"/>
            <w:gridSpan w:val="5"/>
          </w:tcPr>
          <w:p w:rsidR="005722E3" w:rsidRPr="00826B05" w:rsidRDefault="005722E3" w:rsidP="002E3097">
            <w:pPr>
              <w:jc w:val="both"/>
              <w:rPr>
                <w:rFonts w:ascii="Times New Roman" w:hAnsi="Times New Roman"/>
                <w:sz w:val="24"/>
                <w:szCs w:val="24"/>
                <w:lang w:val="en-US"/>
              </w:rPr>
            </w:pPr>
            <w:r w:rsidRPr="00826B05">
              <w:rPr>
                <w:rFonts w:ascii="Times New Roman" w:hAnsi="Times New Roman"/>
                <w:sz w:val="24"/>
                <w:szCs w:val="24"/>
                <w:lang w:val="en-US"/>
              </w:rPr>
              <w:t>Video materials (DVD-, AVI-format) and links to download</w:t>
            </w:r>
          </w:p>
        </w:tc>
      </w:tr>
      <w:tr w:rsidR="005722E3" w:rsidRPr="00B022AA" w:rsidTr="002E3097">
        <w:tc>
          <w:tcPr>
            <w:tcW w:w="675" w:type="dxa"/>
          </w:tcPr>
          <w:p w:rsidR="005722E3" w:rsidRPr="00826B05" w:rsidRDefault="005722E3" w:rsidP="002E3097">
            <w:pPr>
              <w:jc w:val="center"/>
              <w:rPr>
                <w:rFonts w:ascii="Times New Roman" w:hAnsi="Times New Roman"/>
                <w:b/>
                <w:sz w:val="20"/>
                <w:szCs w:val="20"/>
              </w:rPr>
            </w:pPr>
            <w:r w:rsidRPr="00826B05">
              <w:rPr>
                <w:rFonts w:ascii="Times New Roman" w:hAnsi="Times New Roman"/>
                <w:sz w:val="24"/>
                <w:szCs w:val="24"/>
              </w:rPr>
              <w:t xml:space="preserve">№ </w:t>
            </w:r>
            <w:proofErr w:type="gramStart"/>
            <w:r w:rsidRPr="00826B05">
              <w:rPr>
                <w:rFonts w:ascii="Times New Roman" w:hAnsi="Times New Roman"/>
                <w:sz w:val="24"/>
                <w:szCs w:val="24"/>
              </w:rPr>
              <w:t>п</w:t>
            </w:r>
            <w:proofErr w:type="gramEnd"/>
            <w:r w:rsidRPr="00826B05">
              <w:rPr>
                <w:rFonts w:ascii="Times New Roman" w:hAnsi="Times New Roman"/>
                <w:sz w:val="24"/>
                <w:szCs w:val="24"/>
              </w:rPr>
              <w:t>/п</w:t>
            </w:r>
          </w:p>
        </w:tc>
        <w:tc>
          <w:tcPr>
            <w:tcW w:w="2880" w:type="dxa"/>
          </w:tcPr>
          <w:p w:rsidR="005722E3" w:rsidRPr="00826B05" w:rsidRDefault="005722E3" w:rsidP="002E3097">
            <w:pPr>
              <w:jc w:val="center"/>
              <w:rPr>
                <w:rFonts w:ascii="Times New Roman" w:hAnsi="Times New Roman"/>
                <w:b/>
                <w:sz w:val="20"/>
                <w:szCs w:val="20"/>
              </w:rPr>
            </w:pPr>
            <w:r w:rsidRPr="00826B05">
              <w:rPr>
                <w:rFonts w:ascii="Times New Roman" w:hAnsi="Times New Roman"/>
                <w:b/>
                <w:sz w:val="24"/>
                <w:szCs w:val="24"/>
                <w:lang w:val="en-US"/>
              </w:rPr>
              <w:t>Name of the piece</w:t>
            </w:r>
          </w:p>
        </w:tc>
        <w:tc>
          <w:tcPr>
            <w:tcW w:w="1800" w:type="dxa"/>
            <w:gridSpan w:val="2"/>
          </w:tcPr>
          <w:p w:rsidR="005722E3" w:rsidRPr="00826B05" w:rsidRDefault="005722E3" w:rsidP="002E3097">
            <w:pPr>
              <w:jc w:val="center"/>
              <w:rPr>
                <w:rFonts w:ascii="Times New Roman" w:hAnsi="Times New Roman"/>
                <w:b/>
                <w:sz w:val="20"/>
                <w:szCs w:val="20"/>
              </w:rPr>
            </w:pPr>
            <w:r w:rsidRPr="00826B05">
              <w:rPr>
                <w:rFonts w:ascii="Times New Roman" w:hAnsi="Times New Roman"/>
                <w:b/>
                <w:sz w:val="24"/>
                <w:szCs w:val="24"/>
                <w:lang w:val="en-US"/>
              </w:rPr>
              <w:t>Genre</w:t>
            </w:r>
          </w:p>
        </w:tc>
        <w:tc>
          <w:tcPr>
            <w:tcW w:w="1699" w:type="dxa"/>
          </w:tcPr>
          <w:p w:rsidR="005722E3" w:rsidRPr="00826B05" w:rsidRDefault="005722E3" w:rsidP="002E3097">
            <w:pPr>
              <w:jc w:val="center"/>
              <w:rPr>
                <w:rFonts w:ascii="Times New Roman" w:hAnsi="Times New Roman"/>
                <w:b/>
                <w:sz w:val="20"/>
                <w:szCs w:val="20"/>
              </w:rPr>
            </w:pPr>
            <w:r w:rsidRPr="00826B05">
              <w:rPr>
                <w:rFonts w:ascii="Times New Roman" w:hAnsi="Times New Roman"/>
                <w:b/>
                <w:sz w:val="24"/>
                <w:szCs w:val="24"/>
                <w:lang w:val="en-US"/>
              </w:rPr>
              <w:t>Duration</w:t>
            </w:r>
          </w:p>
        </w:tc>
        <w:tc>
          <w:tcPr>
            <w:tcW w:w="2517" w:type="dxa"/>
          </w:tcPr>
          <w:p w:rsidR="005722E3" w:rsidRPr="00826B05" w:rsidRDefault="005722E3" w:rsidP="002E3097">
            <w:pPr>
              <w:jc w:val="center"/>
              <w:rPr>
                <w:rFonts w:ascii="Times New Roman" w:hAnsi="Times New Roman"/>
                <w:b/>
                <w:sz w:val="20"/>
                <w:szCs w:val="20"/>
                <w:lang w:val="en-US"/>
              </w:rPr>
            </w:pPr>
            <w:r w:rsidRPr="00826B05">
              <w:rPr>
                <w:rFonts w:ascii="Times New Roman" w:hAnsi="Times New Roman"/>
                <w:b/>
                <w:sz w:val="24"/>
                <w:szCs w:val="24"/>
                <w:lang w:val="en-US"/>
              </w:rPr>
              <w:t>Link to download</w:t>
            </w:r>
            <w:r w:rsidRPr="00826B05">
              <w:rPr>
                <w:rFonts w:ascii="Times New Roman" w:hAnsi="Times New Roman"/>
                <w:sz w:val="24"/>
                <w:szCs w:val="24"/>
                <w:lang w:val="en-US"/>
              </w:rPr>
              <w:t xml:space="preserve"> (for video hosting sites and file sharing sites)</w:t>
            </w:r>
          </w:p>
        </w:tc>
      </w:tr>
      <w:tr w:rsidR="005722E3" w:rsidRPr="00826B05" w:rsidTr="002E3097">
        <w:tc>
          <w:tcPr>
            <w:tcW w:w="675" w:type="dxa"/>
          </w:tcPr>
          <w:p w:rsidR="005722E3" w:rsidRPr="00826B05" w:rsidRDefault="005722E3" w:rsidP="002E3097">
            <w:pPr>
              <w:jc w:val="center"/>
              <w:rPr>
                <w:rFonts w:ascii="Times New Roman" w:hAnsi="Times New Roman"/>
                <w:sz w:val="20"/>
                <w:szCs w:val="20"/>
              </w:rPr>
            </w:pPr>
            <w:r w:rsidRPr="00826B05">
              <w:rPr>
                <w:rFonts w:ascii="Times New Roman" w:hAnsi="Times New Roman"/>
                <w:sz w:val="20"/>
                <w:szCs w:val="20"/>
              </w:rPr>
              <w:t>1.</w:t>
            </w:r>
          </w:p>
        </w:tc>
        <w:tc>
          <w:tcPr>
            <w:tcW w:w="2880" w:type="dxa"/>
          </w:tcPr>
          <w:p w:rsidR="005722E3" w:rsidRPr="00826B05" w:rsidRDefault="005722E3" w:rsidP="002E3097">
            <w:pPr>
              <w:jc w:val="center"/>
              <w:rPr>
                <w:rFonts w:ascii="Times New Roman" w:hAnsi="Times New Roman"/>
                <w:sz w:val="20"/>
                <w:szCs w:val="20"/>
              </w:rPr>
            </w:pPr>
          </w:p>
        </w:tc>
        <w:tc>
          <w:tcPr>
            <w:tcW w:w="1800" w:type="dxa"/>
            <w:gridSpan w:val="2"/>
          </w:tcPr>
          <w:p w:rsidR="005722E3" w:rsidRPr="00826B05" w:rsidRDefault="005722E3" w:rsidP="002E3097">
            <w:pPr>
              <w:jc w:val="center"/>
              <w:rPr>
                <w:rFonts w:ascii="Times New Roman" w:hAnsi="Times New Roman"/>
                <w:sz w:val="20"/>
                <w:szCs w:val="20"/>
              </w:rPr>
            </w:pPr>
          </w:p>
        </w:tc>
        <w:tc>
          <w:tcPr>
            <w:tcW w:w="1699" w:type="dxa"/>
          </w:tcPr>
          <w:p w:rsidR="005722E3" w:rsidRPr="00826B05" w:rsidRDefault="005722E3" w:rsidP="002E3097">
            <w:pPr>
              <w:jc w:val="center"/>
              <w:rPr>
                <w:rFonts w:ascii="Times New Roman" w:hAnsi="Times New Roman"/>
                <w:sz w:val="20"/>
                <w:szCs w:val="20"/>
              </w:rPr>
            </w:pPr>
          </w:p>
        </w:tc>
        <w:tc>
          <w:tcPr>
            <w:tcW w:w="2517" w:type="dxa"/>
          </w:tcPr>
          <w:p w:rsidR="005722E3" w:rsidRPr="00826B05" w:rsidRDefault="005722E3" w:rsidP="002E3097">
            <w:pPr>
              <w:jc w:val="center"/>
              <w:rPr>
                <w:rFonts w:ascii="Times New Roman" w:hAnsi="Times New Roman"/>
                <w:sz w:val="20"/>
                <w:szCs w:val="20"/>
              </w:rPr>
            </w:pPr>
          </w:p>
        </w:tc>
      </w:tr>
      <w:tr w:rsidR="005722E3" w:rsidRPr="00826B05" w:rsidTr="002E3097">
        <w:tc>
          <w:tcPr>
            <w:tcW w:w="675" w:type="dxa"/>
          </w:tcPr>
          <w:p w:rsidR="005722E3" w:rsidRPr="00826B05" w:rsidRDefault="005722E3" w:rsidP="002E3097">
            <w:pPr>
              <w:jc w:val="center"/>
              <w:rPr>
                <w:rFonts w:ascii="Times New Roman" w:hAnsi="Times New Roman"/>
                <w:sz w:val="20"/>
                <w:szCs w:val="20"/>
              </w:rPr>
            </w:pPr>
            <w:r w:rsidRPr="00826B05">
              <w:rPr>
                <w:rFonts w:ascii="Times New Roman" w:hAnsi="Times New Roman"/>
                <w:sz w:val="20"/>
                <w:szCs w:val="20"/>
              </w:rPr>
              <w:t>2.</w:t>
            </w:r>
          </w:p>
        </w:tc>
        <w:tc>
          <w:tcPr>
            <w:tcW w:w="2880" w:type="dxa"/>
          </w:tcPr>
          <w:p w:rsidR="005722E3" w:rsidRPr="00826B05" w:rsidRDefault="005722E3" w:rsidP="002E3097">
            <w:pPr>
              <w:jc w:val="center"/>
              <w:rPr>
                <w:rFonts w:ascii="Times New Roman" w:hAnsi="Times New Roman"/>
                <w:sz w:val="20"/>
                <w:szCs w:val="20"/>
              </w:rPr>
            </w:pPr>
          </w:p>
        </w:tc>
        <w:tc>
          <w:tcPr>
            <w:tcW w:w="1800" w:type="dxa"/>
            <w:gridSpan w:val="2"/>
          </w:tcPr>
          <w:p w:rsidR="005722E3" w:rsidRPr="00826B05" w:rsidRDefault="005722E3" w:rsidP="002E3097">
            <w:pPr>
              <w:jc w:val="center"/>
              <w:rPr>
                <w:rFonts w:ascii="Times New Roman" w:hAnsi="Times New Roman"/>
                <w:sz w:val="20"/>
                <w:szCs w:val="20"/>
              </w:rPr>
            </w:pPr>
          </w:p>
        </w:tc>
        <w:tc>
          <w:tcPr>
            <w:tcW w:w="1699" w:type="dxa"/>
          </w:tcPr>
          <w:p w:rsidR="005722E3" w:rsidRPr="00826B05" w:rsidRDefault="005722E3" w:rsidP="002E3097">
            <w:pPr>
              <w:jc w:val="center"/>
              <w:rPr>
                <w:rFonts w:ascii="Times New Roman" w:hAnsi="Times New Roman"/>
                <w:sz w:val="20"/>
                <w:szCs w:val="20"/>
              </w:rPr>
            </w:pPr>
          </w:p>
        </w:tc>
        <w:tc>
          <w:tcPr>
            <w:tcW w:w="2517" w:type="dxa"/>
          </w:tcPr>
          <w:p w:rsidR="005722E3" w:rsidRPr="00826B05" w:rsidRDefault="005722E3" w:rsidP="002E3097">
            <w:pPr>
              <w:jc w:val="center"/>
              <w:rPr>
                <w:rFonts w:ascii="Times New Roman" w:hAnsi="Times New Roman"/>
                <w:sz w:val="20"/>
                <w:szCs w:val="20"/>
              </w:rPr>
            </w:pPr>
          </w:p>
        </w:tc>
      </w:tr>
      <w:tr w:rsidR="005722E3" w:rsidRPr="00826B05" w:rsidTr="002E3097">
        <w:tc>
          <w:tcPr>
            <w:tcW w:w="675" w:type="dxa"/>
          </w:tcPr>
          <w:p w:rsidR="005722E3" w:rsidRPr="00826B05" w:rsidRDefault="005722E3" w:rsidP="002E3097">
            <w:pPr>
              <w:jc w:val="center"/>
              <w:rPr>
                <w:rFonts w:ascii="Times New Roman" w:hAnsi="Times New Roman"/>
                <w:sz w:val="20"/>
                <w:szCs w:val="20"/>
              </w:rPr>
            </w:pPr>
            <w:r w:rsidRPr="00826B05">
              <w:rPr>
                <w:rFonts w:ascii="Times New Roman" w:hAnsi="Times New Roman"/>
                <w:sz w:val="20"/>
                <w:szCs w:val="20"/>
              </w:rPr>
              <w:t>3.</w:t>
            </w:r>
          </w:p>
        </w:tc>
        <w:tc>
          <w:tcPr>
            <w:tcW w:w="2880" w:type="dxa"/>
          </w:tcPr>
          <w:p w:rsidR="005722E3" w:rsidRPr="00826B05" w:rsidRDefault="005722E3" w:rsidP="002E3097">
            <w:pPr>
              <w:jc w:val="center"/>
              <w:rPr>
                <w:rFonts w:ascii="Times New Roman" w:hAnsi="Times New Roman"/>
                <w:sz w:val="20"/>
                <w:szCs w:val="20"/>
              </w:rPr>
            </w:pPr>
          </w:p>
        </w:tc>
        <w:tc>
          <w:tcPr>
            <w:tcW w:w="1800" w:type="dxa"/>
            <w:gridSpan w:val="2"/>
          </w:tcPr>
          <w:p w:rsidR="005722E3" w:rsidRPr="00826B05" w:rsidRDefault="005722E3" w:rsidP="002E3097">
            <w:pPr>
              <w:jc w:val="center"/>
              <w:rPr>
                <w:rFonts w:ascii="Times New Roman" w:hAnsi="Times New Roman"/>
                <w:sz w:val="20"/>
                <w:szCs w:val="20"/>
              </w:rPr>
            </w:pPr>
          </w:p>
        </w:tc>
        <w:tc>
          <w:tcPr>
            <w:tcW w:w="1699" w:type="dxa"/>
          </w:tcPr>
          <w:p w:rsidR="005722E3" w:rsidRPr="00826B05" w:rsidRDefault="005722E3" w:rsidP="002E3097">
            <w:pPr>
              <w:jc w:val="center"/>
              <w:rPr>
                <w:rFonts w:ascii="Times New Roman" w:hAnsi="Times New Roman"/>
                <w:sz w:val="20"/>
                <w:szCs w:val="20"/>
              </w:rPr>
            </w:pPr>
          </w:p>
        </w:tc>
        <w:tc>
          <w:tcPr>
            <w:tcW w:w="2517" w:type="dxa"/>
          </w:tcPr>
          <w:p w:rsidR="005722E3" w:rsidRPr="00826B05" w:rsidRDefault="005722E3" w:rsidP="002E3097">
            <w:pPr>
              <w:jc w:val="center"/>
              <w:rPr>
                <w:rFonts w:ascii="Times New Roman" w:hAnsi="Times New Roman"/>
                <w:sz w:val="20"/>
                <w:szCs w:val="20"/>
              </w:rPr>
            </w:pPr>
          </w:p>
        </w:tc>
      </w:tr>
    </w:tbl>
    <w:p w:rsidR="005722E3" w:rsidRPr="00826B05" w:rsidRDefault="005722E3" w:rsidP="005722E3">
      <w:pPr>
        <w:jc w:val="both"/>
        <w:rPr>
          <w:rFonts w:ascii="Times New Roman" w:hAnsi="Times New Roman"/>
          <w:sz w:val="24"/>
          <w:szCs w:val="24"/>
        </w:rPr>
      </w:pPr>
    </w:p>
    <w:p w:rsidR="005722E3" w:rsidRPr="00826B05" w:rsidRDefault="005722E3" w:rsidP="005722E3">
      <w:pPr>
        <w:jc w:val="both"/>
        <w:rPr>
          <w:rFonts w:ascii="Times New Roman" w:hAnsi="Times New Roman"/>
          <w:sz w:val="24"/>
          <w:szCs w:val="24"/>
        </w:rPr>
      </w:pPr>
    </w:p>
    <w:p w:rsidR="005722E3" w:rsidRPr="00826B05" w:rsidRDefault="005722E3" w:rsidP="005722E3">
      <w:pPr>
        <w:ind w:firstLine="426"/>
        <w:jc w:val="both"/>
        <w:rPr>
          <w:rFonts w:ascii="Times New Roman" w:hAnsi="Times New Roman"/>
          <w:sz w:val="24"/>
          <w:szCs w:val="24"/>
          <w:lang w:val="en-US"/>
        </w:rPr>
      </w:pPr>
      <w:r w:rsidRPr="00826B05">
        <w:rPr>
          <w:rFonts w:ascii="Times New Roman" w:hAnsi="Times New Roman"/>
          <w:sz w:val="24"/>
          <w:szCs w:val="24"/>
          <w:lang w:val="en-US"/>
        </w:rPr>
        <w:lastRenderedPageBreak/>
        <w:t xml:space="preserve">I have read and understood the Provisions of the </w:t>
      </w:r>
      <w:bookmarkStart w:id="0" w:name="_GoBack"/>
      <w:bookmarkEnd w:id="0"/>
      <w:r w:rsidRPr="006858DC">
        <w:rPr>
          <w:rFonts w:ascii="Times New Roman" w:hAnsi="Times New Roman"/>
          <w:sz w:val="24"/>
          <w:szCs w:val="24"/>
          <w:lang w:val="en-US"/>
        </w:rPr>
        <w:t xml:space="preserve">“MIRA” World Music Award Competition </w:t>
      </w:r>
      <w:r w:rsidRPr="00826B05">
        <w:rPr>
          <w:rFonts w:ascii="Times New Roman" w:hAnsi="Times New Roman"/>
          <w:sz w:val="24"/>
          <w:szCs w:val="24"/>
          <w:lang w:val="en-US"/>
        </w:rPr>
        <w:t>and Provisions of the International festival of world music and crafts “</w:t>
      </w:r>
      <w:r>
        <w:rPr>
          <w:rFonts w:ascii="Times New Roman" w:hAnsi="Times New Roman"/>
          <w:sz w:val="24"/>
          <w:szCs w:val="24"/>
          <w:lang w:val="en-US"/>
        </w:rPr>
        <w:t>WORLD of Siberia</w:t>
      </w:r>
      <w:r w:rsidRPr="00826B05">
        <w:rPr>
          <w:rFonts w:ascii="Times New Roman" w:hAnsi="Times New Roman"/>
          <w:sz w:val="24"/>
          <w:szCs w:val="24"/>
          <w:lang w:val="en-US"/>
        </w:rPr>
        <w:t xml:space="preserve">”. </w:t>
      </w:r>
    </w:p>
    <w:p w:rsidR="005722E3" w:rsidRPr="00826B05" w:rsidRDefault="005722E3" w:rsidP="005722E3">
      <w:pPr>
        <w:jc w:val="both"/>
        <w:rPr>
          <w:rFonts w:ascii="Times New Roman" w:hAnsi="Times New Roman"/>
          <w:sz w:val="24"/>
          <w:szCs w:val="24"/>
          <w:lang w:val="en-US"/>
        </w:rPr>
      </w:pPr>
    </w:p>
    <w:p w:rsidR="005722E3" w:rsidRPr="00826B05" w:rsidRDefault="005722E3" w:rsidP="005722E3">
      <w:pPr>
        <w:jc w:val="both"/>
        <w:rPr>
          <w:rFonts w:ascii="Times New Roman" w:hAnsi="Times New Roman"/>
          <w:sz w:val="24"/>
          <w:szCs w:val="24"/>
          <w:lang w:val="en-US"/>
        </w:rPr>
      </w:pPr>
    </w:p>
    <w:p w:rsidR="005722E3" w:rsidRPr="00826B05" w:rsidRDefault="005722E3" w:rsidP="005722E3">
      <w:pPr>
        <w:jc w:val="both"/>
        <w:rPr>
          <w:rFonts w:ascii="Times New Roman" w:hAnsi="Times New Roman"/>
          <w:sz w:val="24"/>
          <w:szCs w:val="24"/>
          <w:lang w:val="en-US"/>
        </w:rPr>
      </w:pPr>
    </w:p>
    <w:p w:rsidR="005722E3" w:rsidRPr="00826B05" w:rsidRDefault="005722E3" w:rsidP="005722E3">
      <w:pPr>
        <w:jc w:val="both"/>
        <w:rPr>
          <w:rFonts w:ascii="Times New Roman" w:hAnsi="Times New Roman"/>
          <w:sz w:val="24"/>
          <w:szCs w:val="24"/>
          <w:lang w:val="en-US"/>
        </w:rPr>
      </w:pPr>
      <w:r>
        <w:rPr>
          <w:rFonts w:ascii="Times New Roman" w:hAnsi="Times New Roman"/>
          <w:sz w:val="24"/>
          <w:szCs w:val="24"/>
          <w:lang w:val="en-US"/>
        </w:rPr>
        <w:t>“</w:t>
      </w:r>
      <w:r w:rsidRPr="00826B05">
        <w:rPr>
          <w:rFonts w:ascii="Times New Roman" w:hAnsi="Times New Roman"/>
          <w:sz w:val="24"/>
          <w:szCs w:val="24"/>
          <w:lang w:val="en-US"/>
        </w:rPr>
        <w:t>___</w:t>
      </w:r>
      <w:r>
        <w:rPr>
          <w:rFonts w:ascii="Times New Roman" w:hAnsi="Times New Roman"/>
          <w:sz w:val="24"/>
          <w:szCs w:val="24"/>
          <w:lang w:val="en-US"/>
        </w:rPr>
        <w:t>”</w:t>
      </w:r>
      <w:r w:rsidRPr="00826B05">
        <w:rPr>
          <w:rFonts w:ascii="Times New Roman" w:hAnsi="Times New Roman"/>
          <w:sz w:val="24"/>
          <w:szCs w:val="24"/>
          <w:lang w:val="en-US"/>
        </w:rPr>
        <w:t xml:space="preserve"> _______________ 20</w:t>
      </w:r>
      <w:r w:rsidR="00E403DE">
        <w:rPr>
          <w:rFonts w:ascii="Times New Roman" w:hAnsi="Times New Roman"/>
          <w:sz w:val="24"/>
          <w:szCs w:val="24"/>
          <w:lang w:val="en-US"/>
        </w:rPr>
        <w:t xml:space="preserve">___  </w:t>
      </w:r>
      <w:r w:rsidRPr="00826B05">
        <w:rPr>
          <w:rFonts w:ascii="Times New Roman" w:hAnsi="Times New Roman"/>
          <w:sz w:val="24"/>
          <w:szCs w:val="24"/>
          <w:lang w:val="en-US"/>
        </w:rPr>
        <w:t xml:space="preserve">                              _______________ / __________________</w:t>
      </w:r>
    </w:p>
    <w:p w:rsidR="005722E3" w:rsidRPr="00826B05" w:rsidRDefault="005722E3" w:rsidP="005722E3">
      <w:pPr>
        <w:jc w:val="both"/>
        <w:rPr>
          <w:rFonts w:ascii="Times New Roman" w:hAnsi="Times New Roman"/>
          <w:b/>
          <w:sz w:val="18"/>
          <w:szCs w:val="18"/>
          <w:lang w:val="en-US"/>
        </w:rPr>
      </w:pPr>
      <w:r w:rsidRPr="00826B05">
        <w:rPr>
          <w:rFonts w:ascii="Times New Roman" w:hAnsi="Times New Roman"/>
          <w:sz w:val="18"/>
          <w:szCs w:val="18"/>
          <w:lang w:val="en-US"/>
        </w:rPr>
        <w:t xml:space="preserve">   </w:t>
      </w:r>
      <w:proofErr w:type="gramStart"/>
      <w:r>
        <w:rPr>
          <w:rFonts w:ascii="Times New Roman" w:hAnsi="Times New Roman"/>
          <w:sz w:val="18"/>
          <w:szCs w:val="18"/>
          <w:lang w:val="en-US"/>
        </w:rPr>
        <w:t>date</w:t>
      </w:r>
      <w:proofErr w:type="gramEnd"/>
      <w:r>
        <w:rPr>
          <w:rFonts w:ascii="Times New Roman" w:hAnsi="Times New Roman"/>
          <w:sz w:val="18"/>
          <w:szCs w:val="18"/>
          <w:lang w:val="en-US"/>
        </w:rPr>
        <w:t xml:space="preserve"> </w:t>
      </w:r>
      <w:r w:rsidRPr="00826B05">
        <w:rPr>
          <w:rFonts w:ascii="Times New Roman" w:hAnsi="Times New Roman"/>
          <w:sz w:val="18"/>
          <w:szCs w:val="18"/>
          <w:lang w:val="en-US"/>
        </w:rPr>
        <w:t xml:space="preserve">                                                                                                        </w:t>
      </w:r>
      <w:r w:rsidRPr="00826B05">
        <w:rPr>
          <w:rFonts w:ascii="Times New Roman" w:hAnsi="Times New Roman"/>
          <w:sz w:val="24"/>
          <w:szCs w:val="24"/>
          <w:lang w:val="en-US"/>
        </w:rPr>
        <w:t xml:space="preserve">              signature / name</w:t>
      </w:r>
      <w:r w:rsidRPr="00826B05">
        <w:rPr>
          <w:rFonts w:ascii="Times New Roman" w:hAnsi="Times New Roman"/>
          <w:b/>
          <w:sz w:val="24"/>
          <w:szCs w:val="24"/>
          <w:vertAlign w:val="subscript"/>
          <w:lang w:val="en-US"/>
        </w:rPr>
        <w:t xml:space="preserve"> </w:t>
      </w:r>
      <w:r w:rsidRPr="00826B05">
        <w:rPr>
          <w:rFonts w:ascii="Times New Roman" w:hAnsi="Times New Roman"/>
          <w:b/>
          <w:sz w:val="18"/>
          <w:szCs w:val="18"/>
          <w:lang w:val="en-US"/>
        </w:rPr>
        <w:t>*</w:t>
      </w:r>
    </w:p>
    <w:p w:rsidR="005722E3" w:rsidRPr="00826B05" w:rsidRDefault="005722E3" w:rsidP="005722E3">
      <w:pPr>
        <w:jc w:val="center"/>
        <w:rPr>
          <w:rFonts w:ascii="Times New Roman" w:hAnsi="Times New Roman"/>
          <w:b/>
          <w:sz w:val="18"/>
          <w:szCs w:val="18"/>
          <w:lang w:val="en-US"/>
        </w:rPr>
      </w:pPr>
    </w:p>
    <w:p w:rsidR="005722E3" w:rsidRPr="00826B05" w:rsidRDefault="005722E3" w:rsidP="005722E3">
      <w:pPr>
        <w:jc w:val="center"/>
        <w:rPr>
          <w:rFonts w:ascii="Times New Roman" w:hAnsi="Times New Roman"/>
          <w:b/>
          <w:sz w:val="18"/>
          <w:szCs w:val="18"/>
          <w:lang w:val="en-US"/>
        </w:rPr>
      </w:pPr>
    </w:p>
    <w:p w:rsidR="005722E3" w:rsidRPr="00826B05" w:rsidRDefault="005722E3" w:rsidP="005722E3">
      <w:pPr>
        <w:jc w:val="center"/>
        <w:rPr>
          <w:rFonts w:ascii="Times New Roman" w:hAnsi="Times New Roman"/>
          <w:b/>
          <w:sz w:val="24"/>
          <w:szCs w:val="24"/>
          <w:vertAlign w:val="subscript"/>
          <w:lang w:val="en-US"/>
        </w:rPr>
      </w:pPr>
    </w:p>
    <w:p w:rsidR="005722E3" w:rsidRPr="00826B05" w:rsidRDefault="005722E3" w:rsidP="005722E3">
      <w:pPr>
        <w:jc w:val="right"/>
        <w:rPr>
          <w:rFonts w:ascii="Times New Roman" w:hAnsi="Times New Roman"/>
          <w:sz w:val="24"/>
          <w:szCs w:val="24"/>
          <w:vertAlign w:val="subscript"/>
          <w:lang w:val="en-US"/>
        </w:rPr>
      </w:pPr>
      <w:r w:rsidRPr="00826B05">
        <w:rPr>
          <w:rFonts w:ascii="Times New Roman" w:hAnsi="Times New Roman"/>
          <w:sz w:val="24"/>
          <w:szCs w:val="24"/>
          <w:vertAlign w:val="subscript"/>
          <w:lang w:val="en-US"/>
        </w:rPr>
        <w:t xml:space="preserve">                                                                                                                       *(if the performer or an ensemble is sent by the organization, </w:t>
      </w:r>
    </w:p>
    <w:p w:rsidR="005722E3" w:rsidRPr="00826B05" w:rsidRDefault="005722E3" w:rsidP="005722E3">
      <w:pPr>
        <w:jc w:val="right"/>
        <w:rPr>
          <w:rFonts w:ascii="Times New Roman" w:hAnsi="Times New Roman"/>
          <w:sz w:val="24"/>
          <w:szCs w:val="24"/>
          <w:vertAlign w:val="subscript"/>
          <w:lang w:val="en-US"/>
        </w:rPr>
      </w:pPr>
      <w:proofErr w:type="gramStart"/>
      <w:r w:rsidRPr="00826B05">
        <w:rPr>
          <w:rFonts w:ascii="Times New Roman" w:hAnsi="Times New Roman"/>
          <w:sz w:val="24"/>
          <w:szCs w:val="24"/>
          <w:vertAlign w:val="subscript"/>
          <w:lang w:val="en-US"/>
        </w:rPr>
        <w:t>the</w:t>
      </w:r>
      <w:proofErr w:type="gramEnd"/>
      <w:r w:rsidRPr="00826B05">
        <w:rPr>
          <w:rFonts w:ascii="Times New Roman" w:hAnsi="Times New Roman"/>
          <w:sz w:val="24"/>
          <w:szCs w:val="24"/>
          <w:vertAlign w:val="subscript"/>
          <w:lang w:val="en-US"/>
        </w:rPr>
        <w:t xml:space="preserve"> head of the organization signs the application form. </w:t>
      </w:r>
    </w:p>
    <w:p w:rsidR="005722E3" w:rsidRPr="00826B05" w:rsidRDefault="005722E3" w:rsidP="005722E3">
      <w:pPr>
        <w:jc w:val="right"/>
        <w:rPr>
          <w:rFonts w:ascii="Times New Roman" w:hAnsi="Times New Roman"/>
          <w:sz w:val="24"/>
          <w:szCs w:val="24"/>
          <w:lang w:val="en-US"/>
        </w:rPr>
      </w:pPr>
      <w:r w:rsidRPr="00826B05">
        <w:rPr>
          <w:rFonts w:ascii="Times New Roman" w:hAnsi="Times New Roman"/>
          <w:sz w:val="24"/>
          <w:szCs w:val="24"/>
          <w:vertAlign w:val="subscript"/>
          <w:lang w:val="en-US"/>
        </w:rPr>
        <w:t>The company seal must be provided at the application form)</w:t>
      </w:r>
    </w:p>
    <w:p w:rsidR="005722E3" w:rsidRPr="00826B05" w:rsidRDefault="005722E3" w:rsidP="005722E3">
      <w:pPr>
        <w:jc w:val="both"/>
        <w:rPr>
          <w:rFonts w:ascii="Times New Roman" w:hAnsi="Times New Roman"/>
          <w:lang w:val="en-US"/>
        </w:rPr>
      </w:pPr>
      <w:r w:rsidRPr="00826B05">
        <w:rPr>
          <w:rFonts w:ascii="Times New Roman" w:hAnsi="Times New Roman"/>
          <w:lang w:val="en-US"/>
        </w:rPr>
        <w:t xml:space="preserve">* </w:t>
      </w:r>
      <w:r w:rsidRPr="00826B05">
        <w:rPr>
          <w:rFonts w:ascii="Times New Roman" w:hAnsi="Times New Roman"/>
          <w:sz w:val="24"/>
          <w:szCs w:val="24"/>
          <w:vertAlign w:val="subscript"/>
          <w:lang w:val="en-US"/>
        </w:rPr>
        <w:t>To be filled out if there is any</w:t>
      </w:r>
    </w:p>
    <w:p w:rsidR="005722E3" w:rsidRPr="00826B05" w:rsidRDefault="005722E3" w:rsidP="005722E3">
      <w:pPr>
        <w:jc w:val="both"/>
        <w:rPr>
          <w:rFonts w:ascii="Times New Roman" w:hAnsi="Times New Roman"/>
          <w:lang w:val="en-US"/>
        </w:rPr>
      </w:pPr>
      <w:proofErr w:type="gramStart"/>
      <w:r w:rsidRPr="00131197">
        <w:rPr>
          <w:rFonts w:ascii="Times New Roman" w:hAnsi="Times New Roman"/>
          <w:sz w:val="24"/>
          <w:szCs w:val="24"/>
          <w:vertAlign w:val="subscript"/>
          <w:lang w:val="en-US"/>
        </w:rPr>
        <w:t>please</w:t>
      </w:r>
      <w:proofErr w:type="gramEnd"/>
      <w:r w:rsidRPr="00131197">
        <w:rPr>
          <w:rFonts w:ascii="Times New Roman" w:hAnsi="Times New Roman"/>
          <w:sz w:val="24"/>
          <w:szCs w:val="24"/>
          <w:vertAlign w:val="subscript"/>
          <w:lang w:val="en-US"/>
        </w:rPr>
        <w:t xml:space="preserve"> keep a copy of your application</w:t>
      </w:r>
    </w:p>
    <w:p w:rsidR="005722E3" w:rsidRPr="00826B05" w:rsidRDefault="005722E3" w:rsidP="005722E3">
      <w:pPr>
        <w:jc w:val="both"/>
        <w:rPr>
          <w:rFonts w:ascii="Times New Roman" w:hAnsi="Times New Roman"/>
          <w:lang w:val="en-US"/>
        </w:rPr>
      </w:pPr>
      <w:r w:rsidRPr="00826B05">
        <w:rPr>
          <w:rFonts w:ascii="Times New Roman" w:hAnsi="Times New Roman"/>
          <w:sz w:val="24"/>
          <w:szCs w:val="24"/>
          <w:vertAlign w:val="subscript"/>
          <w:lang w:val="en-US"/>
        </w:rPr>
        <w:t>Incomplete applications will not be considered</w:t>
      </w:r>
      <w:r w:rsidRPr="00826B05">
        <w:rPr>
          <w:rFonts w:ascii="Times New Roman" w:hAnsi="Times New Roman"/>
          <w:lang w:val="en-US"/>
        </w:rPr>
        <w:t>.</w:t>
      </w:r>
    </w:p>
    <w:p w:rsidR="005722E3" w:rsidRPr="00826B05" w:rsidRDefault="005722E3" w:rsidP="005722E3">
      <w:pPr>
        <w:ind w:left="6804"/>
        <w:rPr>
          <w:rFonts w:ascii="Times New Roman" w:hAnsi="Times New Roman"/>
          <w:sz w:val="18"/>
          <w:szCs w:val="18"/>
          <w:lang w:val="en-US"/>
        </w:rPr>
      </w:pPr>
    </w:p>
    <w:sectPr w:rsidR="005722E3" w:rsidRPr="00826B05">
      <w:headerReference w:type="default" r:id="rId17"/>
      <w:headerReference w:type="first" r:id="rId18"/>
      <w:pgSz w:w="11906" w:h="16838"/>
      <w:pgMar w:top="1134" w:right="850" w:bottom="1134" w:left="1701" w:header="708" w:footer="0" w:gutter="0"/>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1D4" w:rsidRDefault="004A61D4">
      <w:r>
        <w:separator/>
      </w:r>
    </w:p>
  </w:endnote>
  <w:endnote w:type="continuationSeparator" w:id="0">
    <w:p w:rsidR="004A61D4" w:rsidRDefault="004A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Malgun Gothic"/>
    <w:charset w:val="00"/>
    <w:family w:val="auto"/>
    <w:pitch w:val="default"/>
  </w:font>
  <w:font w:name="Calibri">
    <w:panose1 w:val="020F0502020204030204"/>
    <w:charset w:val="CC"/>
    <w:family w:val="swiss"/>
    <w:pitch w:val="variable"/>
    <w:sig w:usb0="E00002FF" w:usb1="4000ACFF" w:usb2="00000001" w:usb3="00000000" w:csb0="0000019F" w:csb1="00000000"/>
  </w:font>
  <w:font w:name="simsun;宋体">
    <w:altName w:val="Malgun Gothic"/>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1D4" w:rsidRDefault="004A61D4">
      <w:r>
        <w:separator/>
      </w:r>
    </w:p>
  </w:footnote>
  <w:footnote w:type="continuationSeparator" w:id="0">
    <w:p w:rsidR="004A61D4" w:rsidRDefault="004A6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8C" w:rsidRDefault="00B969BD">
    <w:pPr>
      <w:pStyle w:val="ab"/>
      <w:jc w:val="center"/>
    </w:pPr>
    <w:r>
      <w:fldChar w:fldCharType="begin"/>
    </w:r>
    <w:r>
      <w:instrText xml:space="preserve"> PAGE </w:instrText>
    </w:r>
    <w:r>
      <w:fldChar w:fldCharType="separate"/>
    </w:r>
    <w:r w:rsidR="00845ABE">
      <w:rPr>
        <w:noProof/>
      </w:rPr>
      <w:t>6</w:t>
    </w:r>
    <w:r>
      <w:fldChar w:fldCharType="end"/>
    </w:r>
  </w:p>
  <w:p w:rsidR="0023008C" w:rsidRDefault="0023008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8C" w:rsidRDefault="0023008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F1C3B"/>
    <w:multiLevelType w:val="hybridMultilevel"/>
    <w:tmpl w:val="543E4FC4"/>
    <w:lvl w:ilvl="0" w:tplc="7CA8B706">
      <w:start w:val="1"/>
      <w:numFmt w:val="none"/>
      <w:suff w:val="nothing"/>
      <w:lvlText w:val=""/>
      <w:lvlJc w:val="left"/>
      <w:pPr>
        <w:ind w:left="0" w:firstLine="0"/>
      </w:pPr>
    </w:lvl>
    <w:lvl w:ilvl="1" w:tplc="FEEA03D6">
      <w:start w:val="1"/>
      <w:numFmt w:val="none"/>
      <w:suff w:val="nothing"/>
      <w:lvlText w:val=""/>
      <w:lvlJc w:val="left"/>
      <w:pPr>
        <w:ind w:left="0" w:firstLine="0"/>
      </w:pPr>
    </w:lvl>
    <w:lvl w:ilvl="2" w:tplc="8DF45DEE">
      <w:start w:val="1"/>
      <w:numFmt w:val="none"/>
      <w:suff w:val="nothing"/>
      <w:lvlText w:val=""/>
      <w:lvlJc w:val="left"/>
      <w:pPr>
        <w:ind w:left="0" w:firstLine="0"/>
      </w:pPr>
    </w:lvl>
    <w:lvl w:ilvl="3" w:tplc="08DE6936">
      <w:start w:val="1"/>
      <w:numFmt w:val="none"/>
      <w:suff w:val="nothing"/>
      <w:lvlText w:val=""/>
      <w:lvlJc w:val="left"/>
      <w:pPr>
        <w:ind w:left="0" w:firstLine="0"/>
      </w:pPr>
    </w:lvl>
    <w:lvl w:ilvl="4" w:tplc="B9B87A08">
      <w:start w:val="1"/>
      <w:numFmt w:val="none"/>
      <w:suff w:val="nothing"/>
      <w:lvlText w:val=""/>
      <w:lvlJc w:val="left"/>
      <w:pPr>
        <w:ind w:left="0" w:firstLine="0"/>
      </w:pPr>
    </w:lvl>
    <w:lvl w:ilvl="5" w:tplc="E91C743C">
      <w:start w:val="1"/>
      <w:numFmt w:val="none"/>
      <w:suff w:val="nothing"/>
      <w:lvlText w:val=""/>
      <w:lvlJc w:val="left"/>
      <w:pPr>
        <w:ind w:left="0" w:firstLine="0"/>
      </w:pPr>
    </w:lvl>
    <w:lvl w:ilvl="6" w:tplc="83E0BCF4">
      <w:start w:val="1"/>
      <w:numFmt w:val="none"/>
      <w:suff w:val="nothing"/>
      <w:lvlText w:val=""/>
      <w:lvlJc w:val="left"/>
      <w:pPr>
        <w:ind w:left="0" w:firstLine="0"/>
      </w:pPr>
    </w:lvl>
    <w:lvl w:ilvl="7" w:tplc="54B416A8">
      <w:start w:val="1"/>
      <w:numFmt w:val="none"/>
      <w:suff w:val="nothing"/>
      <w:lvlText w:val=""/>
      <w:lvlJc w:val="left"/>
      <w:pPr>
        <w:ind w:left="0" w:firstLine="0"/>
      </w:pPr>
    </w:lvl>
    <w:lvl w:ilvl="8" w:tplc="8B9A13C2">
      <w:start w:val="1"/>
      <w:numFmt w:val="none"/>
      <w:suff w:val="nothing"/>
      <w:lvlText w:val=""/>
      <w:lvlJc w:val="left"/>
      <w:pPr>
        <w:ind w:left="0" w:firstLine="0"/>
      </w:pPr>
    </w:lvl>
  </w:abstractNum>
  <w:abstractNum w:abstractNumId="1">
    <w:nsid w:val="75673340"/>
    <w:multiLevelType w:val="hybridMultilevel"/>
    <w:tmpl w:val="97B69024"/>
    <w:lvl w:ilvl="0" w:tplc="2CBCB77A">
      <w:start w:val="1"/>
      <w:numFmt w:val="bullet"/>
      <w:lvlText w:val=""/>
      <w:lvlJc w:val="left"/>
      <w:pPr>
        <w:ind w:left="720" w:hanging="360"/>
      </w:pPr>
      <w:rPr>
        <w:rFonts w:cs="Symbol"/>
      </w:rPr>
    </w:lvl>
    <w:lvl w:ilvl="1" w:tplc="6EF88000">
      <w:start w:val="1"/>
      <w:numFmt w:val="bullet"/>
      <w:lvlText w:val="o"/>
      <w:lvlJc w:val="left"/>
      <w:pPr>
        <w:ind w:left="1440" w:hanging="360"/>
      </w:pPr>
      <w:rPr>
        <w:rFonts w:ascii="Courier New" w:eastAsia="Courier New" w:hAnsi="Courier New" w:cs="Courier New" w:hint="default"/>
      </w:rPr>
    </w:lvl>
    <w:lvl w:ilvl="2" w:tplc="F710C81A">
      <w:start w:val="1"/>
      <w:numFmt w:val="bullet"/>
      <w:lvlText w:val="§"/>
      <w:lvlJc w:val="left"/>
      <w:pPr>
        <w:ind w:left="2160" w:hanging="360"/>
      </w:pPr>
      <w:rPr>
        <w:rFonts w:ascii="Wingdings" w:eastAsia="Wingdings" w:hAnsi="Wingdings" w:cs="Wingdings" w:hint="default"/>
      </w:rPr>
    </w:lvl>
    <w:lvl w:ilvl="3" w:tplc="4352F510">
      <w:start w:val="1"/>
      <w:numFmt w:val="bullet"/>
      <w:lvlText w:val="·"/>
      <w:lvlJc w:val="left"/>
      <w:pPr>
        <w:ind w:left="2880" w:hanging="360"/>
      </w:pPr>
      <w:rPr>
        <w:rFonts w:ascii="Symbol" w:eastAsia="Symbol" w:hAnsi="Symbol" w:cs="Symbol" w:hint="default"/>
      </w:rPr>
    </w:lvl>
    <w:lvl w:ilvl="4" w:tplc="FF28364A">
      <w:start w:val="1"/>
      <w:numFmt w:val="bullet"/>
      <w:lvlText w:val="o"/>
      <w:lvlJc w:val="left"/>
      <w:pPr>
        <w:ind w:left="3600" w:hanging="360"/>
      </w:pPr>
      <w:rPr>
        <w:rFonts w:ascii="Courier New" w:eastAsia="Courier New" w:hAnsi="Courier New" w:cs="Courier New" w:hint="default"/>
      </w:rPr>
    </w:lvl>
    <w:lvl w:ilvl="5" w:tplc="2BA22F1A">
      <w:start w:val="1"/>
      <w:numFmt w:val="bullet"/>
      <w:lvlText w:val="§"/>
      <w:lvlJc w:val="left"/>
      <w:pPr>
        <w:ind w:left="4320" w:hanging="360"/>
      </w:pPr>
      <w:rPr>
        <w:rFonts w:ascii="Wingdings" w:eastAsia="Wingdings" w:hAnsi="Wingdings" w:cs="Wingdings" w:hint="default"/>
      </w:rPr>
    </w:lvl>
    <w:lvl w:ilvl="6" w:tplc="47284DDC">
      <w:start w:val="1"/>
      <w:numFmt w:val="bullet"/>
      <w:lvlText w:val="·"/>
      <w:lvlJc w:val="left"/>
      <w:pPr>
        <w:ind w:left="5040" w:hanging="360"/>
      </w:pPr>
      <w:rPr>
        <w:rFonts w:ascii="Symbol" w:eastAsia="Symbol" w:hAnsi="Symbol" w:cs="Symbol" w:hint="default"/>
      </w:rPr>
    </w:lvl>
    <w:lvl w:ilvl="7" w:tplc="4AEA527C">
      <w:start w:val="1"/>
      <w:numFmt w:val="bullet"/>
      <w:lvlText w:val="o"/>
      <w:lvlJc w:val="left"/>
      <w:pPr>
        <w:ind w:left="5760" w:hanging="360"/>
      </w:pPr>
      <w:rPr>
        <w:rFonts w:ascii="Courier New" w:eastAsia="Courier New" w:hAnsi="Courier New" w:cs="Courier New" w:hint="default"/>
      </w:rPr>
    </w:lvl>
    <w:lvl w:ilvl="8" w:tplc="CB948DAA">
      <w:start w:val="1"/>
      <w:numFmt w:val="bullet"/>
      <w:lvlText w:val="§"/>
      <w:lvlJc w:val="left"/>
      <w:pPr>
        <w:ind w:left="6480" w:hanging="360"/>
      </w:pPr>
      <w:rPr>
        <w:rFonts w:ascii="Wingdings" w:eastAsia="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8C"/>
    <w:rsid w:val="00014444"/>
    <w:rsid w:val="00067029"/>
    <w:rsid w:val="00082740"/>
    <w:rsid w:val="000A143B"/>
    <w:rsid w:val="00110178"/>
    <w:rsid w:val="001815FA"/>
    <w:rsid w:val="001C0819"/>
    <w:rsid w:val="0023008C"/>
    <w:rsid w:val="00252719"/>
    <w:rsid w:val="00280838"/>
    <w:rsid w:val="00286F92"/>
    <w:rsid w:val="00290DFD"/>
    <w:rsid w:val="002F2DF7"/>
    <w:rsid w:val="00353606"/>
    <w:rsid w:val="003926BA"/>
    <w:rsid w:val="003F7D78"/>
    <w:rsid w:val="00471E50"/>
    <w:rsid w:val="004A61D4"/>
    <w:rsid w:val="005722E3"/>
    <w:rsid w:val="005A2AB6"/>
    <w:rsid w:val="005C64C0"/>
    <w:rsid w:val="005E74DE"/>
    <w:rsid w:val="005F2D00"/>
    <w:rsid w:val="00612228"/>
    <w:rsid w:val="00632646"/>
    <w:rsid w:val="006569F1"/>
    <w:rsid w:val="006E6EEB"/>
    <w:rsid w:val="0073658B"/>
    <w:rsid w:val="00783592"/>
    <w:rsid w:val="007C2F48"/>
    <w:rsid w:val="007D59E6"/>
    <w:rsid w:val="007E50C9"/>
    <w:rsid w:val="0083229F"/>
    <w:rsid w:val="00834C51"/>
    <w:rsid w:val="00845ABE"/>
    <w:rsid w:val="008F6187"/>
    <w:rsid w:val="008F6299"/>
    <w:rsid w:val="009B2E86"/>
    <w:rsid w:val="009E2A56"/>
    <w:rsid w:val="009F1EF0"/>
    <w:rsid w:val="00A9341E"/>
    <w:rsid w:val="00A965FA"/>
    <w:rsid w:val="00AA4B73"/>
    <w:rsid w:val="00AE16D9"/>
    <w:rsid w:val="00B022AA"/>
    <w:rsid w:val="00B34A05"/>
    <w:rsid w:val="00B36BA8"/>
    <w:rsid w:val="00B80849"/>
    <w:rsid w:val="00B969BD"/>
    <w:rsid w:val="00C03349"/>
    <w:rsid w:val="00C14728"/>
    <w:rsid w:val="00C274EA"/>
    <w:rsid w:val="00C75899"/>
    <w:rsid w:val="00C9378D"/>
    <w:rsid w:val="00C96C47"/>
    <w:rsid w:val="00CB0B19"/>
    <w:rsid w:val="00CD46C2"/>
    <w:rsid w:val="00D547E6"/>
    <w:rsid w:val="00D66796"/>
    <w:rsid w:val="00D74F6B"/>
    <w:rsid w:val="00E0602A"/>
    <w:rsid w:val="00E403DE"/>
    <w:rsid w:val="00E800AE"/>
    <w:rsid w:val="00E96BB0"/>
    <w:rsid w:val="00EB1BD3"/>
    <w:rsid w:val="00F007F8"/>
    <w:rsid w:val="00F15009"/>
    <w:rsid w:val="00F80AFB"/>
    <w:rsid w:val="00FC4A55"/>
    <w:rsid w:val="00FC5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simsun;宋体" w:hAnsi="Calibri" w:cs="Times New Roman"/>
      <w:sz w:val="22"/>
      <w:szCs w:val="22"/>
      <w:lang w:val="ru-RU" w:bidi="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1">
    <w:name w:val="Верхний колонтитул Знак1"/>
    <w:link w:val="ab"/>
    <w:uiPriority w:val="99"/>
  </w:style>
  <w:style w:type="character" w:customStyle="1" w:styleId="FooterChar">
    <w:name w:val="Footer Char"/>
    <w:uiPriority w:val="99"/>
  </w:style>
  <w:style w:type="character" w:customStyle="1" w:styleId="12">
    <w:name w:val="Нижний колонтитул Знак1"/>
    <w:link w:val="ac"/>
    <w:uiPriority w:val="99"/>
  </w:style>
  <w:style w:type="table" w:styleId="a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uiPriority w:val="99"/>
    <w:unhideWhenUsed/>
    <w:rPr>
      <w:color w:val="0000FF" w:themeColor="hyperlink"/>
      <w:u w:val="single"/>
    </w:r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uiPriority w:val="99"/>
    <w:unhideWhenUsed/>
    <w:rPr>
      <w:vertAlign w:val="superscript"/>
    </w:rPr>
  </w:style>
  <w:style w:type="paragraph" w:styleId="af2">
    <w:name w:val="endnote text"/>
    <w:basedOn w:val="a"/>
    <w:link w:val="af3"/>
    <w:uiPriority w:val="99"/>
    <w:semiHidden/>
    <w:unhideWhenUsed/>
    <w:rPr>
      <w:sz w:val="20"/>
    </w:rPr>
  </w:style>
  <w:style w:type="character" w:customStyle="1" w:styleId="af3">
    <w:name w:val="Текст концевой сноски Знак"/>
    <w:link w:val="af2"/>
    <w:uiPriority w:val="99"/>
    <w:rPr>
      <w:sz w:val="20"/>
    </w:rPr>
  </w:style>
  <w:style w:type="character" w:styleId="af4">
    <w:name w:val="endnote reference"/>
    <w:uiPriority w:val="99"/>
    <w:semiHidden/>
    <w:unhideWhenUsed/>
    <w:rPr>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rPr>
      <w:rFonts w:ascii="Symbol" w:eastAsia="Calibri" w:hAnsi="Symbol"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Symbol" w:eastAsia="simsun;宋体" w:hAnsi="Symbol" w:cs="Times New Roman"/>
      <w:sz w:val="18"/>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StrongEmphasis">
    <w:name w:val="Strong Emphasis"/>
    <w:qFormat/>
    <w:rPr>
      <w:b/>
      <w:bCs/>
    </w:rPr>
  </w:style>
  <w:style w:type="character" w:customStyle="1" w:styleId="apple-converted-space">
    <w:name w:val="apple-converted-space"/>
    <w:basedOn w:val="a0"/>
    <w:qFormat/>
  </w:style>
  <w:style w:type="character" w:customStyle="1" w:styleId="InternetLink">
    <w:name w:val="Internet Link"/>
    <w:rPr>
      <w:color w:val="0000FF"/>
      <w:u w:val="single"/>
    </w:rPr>
  </w:style>
  <w:style w:type="character" w:customStyle="1" w:styleId="af7">
    <w:name w:val="Текст выноски Знак"/>
    <w:qFormat/>
    <w:rPr>
      <w:rFonts w:ascii="Tahoma" w:hAnsi="Tahoma" w:cs="Tahoma"/>
      <w:sz w:val="16"/>
      <w:szCs w:val="16"/>
    </w:rPr>
  </w:style>
  <w:style w:type="character" w:styleId="af8">
    <w:name w:val="annotation reference"/>
    <w:qFormat/>
    <w:rPr>
      <w:sz w:val="16"/>
      <w:szCs w:val="16"/>
    </w:rPr>
  </w:style>
  <w:style w:type="character" w:customStyle="1" w:styleId="af9">
    <w:name w:val="Текст примечания Знак"/>
    <w:qFormat/>
    <w:rPr>
      <w:sz w:val="20"/>
      <w:szCs w:val="20"/>
    </w:rPr>
  </w:style>
  <w:style w:type="character" w:customStyle="1" w:styleId="afa">
    <w:name w:val="Тема примечания Знак"/>
    <w:qFormat/>
    <w:rPr>
      <w:b/>
      <w:bCs/>
      <w:sz w:val="20"/>
      <w:szCs w:val="20"/>
    </w:rPr>
  </w:style>
  <w:style w:type="character" w:customStyle="1" w:styleId="afb">
    <w:name w:val="Верхний колонтитул Знак"/>
    <w:qFormat/>
    <w:rPr>
      <w:sz w:val="22"/>
      <w:szCs w:val="22"/>
    </w:rPr>
  </w:style>
  <w:style w:type="character" w:customStyle="1" w:styleId="afc">
    <w:name w:val="Нижний колонтитул Знак"/>
    <w:qFormat/>
    <w:rPr>
      <w:sz w:val="22"/>
      <w:szCs w:val="22"/>
    </w:rPr>
  </w:style>
  <w:style w:type="paragraph" w:customStyle="1" w:styleId="Heading">
    <w:name w:val="Heading"/>
    <w:basedOn w:val="a"/>
    <w:next w:val="afd"/>
    <w:qFormat/>
    <w:pPr>
      <w:keepNext/>
      <w:spacing w:before="240" w:after="120"/>
    </w:pPr>
    <w:rPr>
      <w:rFonts w:ascii="Arial" w:eastAsia="DejaVu Sans" w:hAnsi="Arial" w:cs="DejaVu Sans"/>
      <w:sz w:val="28"/>
      <w:szCs w:val="28"/>
    </w:rPr>
  </w:style>
  <w:style w:type="paragraph" w:styleId="afd">
    <w:name w:val="Body Text"/>
    <w:basedOn w:val="a"/>
    <w:pPr>
      <w:spacing w:after="140" w:line="276" w:lineRule="auto"/>
    </w:pPr>
  </w:style>
  <w:style w:type="paragraph" w:styleId="afe">
    <w:name w:val="List"/>
    <w:basedOn w:val="afd"/>
  </w:style>
  <w:style w:type="paragraph" w:styleId="aff">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f0">
    <w:name w:val="Normal (Web)"/>
    <w:basedOn w:val="a"/>
    <w:uiPriority w:val="99"/>
    <w:qFormat/>
    <w:pPr>
      <w:spacing w:before="280" w:after="280"/>
    </w:pPr>
    <w:rPr>
      <w:rFonts w:ascii="Times New Roman" w:eastAsia="Times New Roman" w:hAnsi="Times New Roman"/>
      <w:sz w:val="24"/>
      <w:szCs w:val="24"/>
    </w:rPr>
  </w:style>
  <w:style w:type="paragraph" w:styleId="aff1">
    <w:name w:val="Balloon Text"/>
    <w:basedOn w:val="a"/>
    <w:qFormat/>
    <w:rPr>
      <w:rFonts w:ascii="Tahoma" w:hAnsi="Tahoma" w:cs="Tahoma"/>
      <w:sz w:val="16"/>
      <w:szCs w:val="16"/>
    </w:rPr>
  </w:style>
  <w:style w:type="paragraph" w:styleId="aff2">
    <w:name w:val="annotation text"/>
    <w:basedOn w:val="a"/>
    <w:qFormat/>
    <w:rPr>
      <w:sz w:val="20"/>
      <w:szCs w:val="20"/>
    </w:rPr>
  </w:style>
  <w:style w:type="paragraph" w:styleId="aff3">
    <w:name w:val="annotation subject"/>
    <w:basedOn w:val="aff2"/>
    <w:next w:val="aff2"/>
    <w:qFormat/>
    <w:rPr>
      <w:b/>
      <w:bCs/>
    </w:rPr>
  </w:style>
  <w:style w:type="paragraph" w:styleId="ab">
    <w:name w:val="header"/>
    <w:basedOn w:val="a"/>
    <w:link w:val="11"/>
    <w:pPr>
      <w:tabs>
        <w:tab w:val="center" w:pos="4677"/>
        <w:tab w:val="right" w:pos="9355"/>
      </w:tabs>
    </w:pPr>
  </w:style>
  <w:style w:type="paragraph" w:styleId="ac">
    <w:name w:val="footer"/>
    <w:basedOn w:val="a"/>
    <w:link w:val="12"/>
    <w:pPr>
      <w:tabs>
        <w:tab w:val="center" w:pos="4677"/>
        <w:tab w:val="right" w:pos="9355"/>
      </w:tabs>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character" w:styleId="aff4">
    <w:name w:val="Strong"/>
    <w:basedOn w:val="a0"/>
    <w:uiPriority w:val="22"/>
    <w:qFormat/>
    <w:rsid w:val="005722E3"/>
    <w:rPr>
      <w:b/>
      <w:bCs/>
    </w:rPr>
  </w:style>
  <w:style w:type="paragraph" w:styleId="HTML">
    <w:name w:val="HTML Preformatted"/>
    <w:basedOn w:val="a"/>
    <w:link w:val="HTML0"/>
    <w:uiPriority w:val="99"/>
    <w:unhideWhenUsed/>
    <w:rsid w:val="00572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722E3"/>
    <w:rPr>
      <w:rFonts w:ascii="Courier New" w:eastAsia="Times New Roman" w:hAnsi="Courier New" w:cs="Courier New"/>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simsun;宋体" w:hAnsi="Calibri" w:cs="Times New Roman"/>
      <w:sz w:val="22"/>
      <w:szCs w:val="22"/>
      <w:lang w:val="ru-RU" w:bidi="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1">
    <w:name w:val="Верхний колонтитул Знак1"/>
    <w:link w:val="ab"/>
    <w:uiPriority w:val="99"/>
  </w:style>
  <w:style w:type="character" w:customStyle="1" w:styleId="FooterChar">
    <w:name w:val="Footer Char"/>
    <w:uiPriority w:val="99"/>
  </w:style>
  <w:style w:type="character" w:customStyle="1" w:styleId="12">
    <w:name w:val="Нижний колонтитул Знак1"/>
    <w:link w:val="ac"/>
    <w:uiPriority w:val="99"/>
  </w:style>
  <w:style w:type="table" w:styleId="a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uiPriority w:val="99"/>
    <w:unhideWhenUsed/>
    <w:rPr>
      <w:color w:val="0000FF" w:themeColor="hyperlink"/>
      <w:u w:val="single"/>
    </w:r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uiPriority w:val="99"/>
    <w:unhideWhenUsed/>
    <w:rPr>
      <w:vertAlign w:val="superscript"/>
    </w:rPr>
  </w:style>
  <w:style w:type="paragraph" w:styleId="af2">
    <w:name w:val="endnote text"/>
    <w:basedOn w:val="a"/>
    <w:link w:val="af3"/>
    <w:uiPriority w:val="99"/>
    <w:semiHidden/>
    <w:unhideWhenUsed/>
    <w:rPr>
      <w:sz w:val="20"/>
    </w:rPr>
  </w:style>
  <w:style w:type="character" w:customStyle="1" w:styleId="af3">
    <w:name w:val="Текст концевой сноски Знак"/>
    <w:link w:val="af2"/>
    <w:uiPriority w:val="99"/>
    <w:rPr>
      <w:sz w:val="20"/>
    </w:rPr>
  </w:style>
  <w:style w:type="character" w:styleId="af4">
    <w:name w:val="endnote reference"/>
    <w:uiPriority w:val="99"/>
    <w:semiHidden/>
    <w:unhideWhenUsed/>
    <w:rPr>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rPr>
      <w:rFonts w:ascii="Symbol" w:eastAsia="Calibri" w:hAnsi="Symbol"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Symbol" w:eastAsia="simsun;宋体" w:hAnsi="Symbol" w:cs="Times New Roman"/>
      <w:sz w:val="18"/>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StrongEmphasis">
    <w:name w:val="Strong Emphasis"/>
    <w:qFormat/>
    <w:rPr>
      <w:b/>
      <w:bCs/>
    </w:rPr>
  </w:style>
  <w:style w:type="character" w:customStyle="1" w:styleId="apple-converted-space">
    <w:name w:val="apple-converted-space"/>
    <w:basedOn w:val="a0"/>
    <w:qFormat/>
  </w:style>
  <w:style w:type="character" w:customStyle="1" w:styleId="InternetLink">
    <w:name w:val="Internet Link"/>
    <w:rPr>
      <w:color w:val="0000FF"/>
      <w:u w:val="single"/>
    </w:rPr>
  </w:style>
  <w:style w:type="character" w:customStyle="1" w:styleId="af7">
    <w:name w:val="Текст выноски Знак"/>
    <w:qFormat/>
    <w:rPr>
      <w:rFonts w:ascii="Tahoma" w:hAnsi="Tahoma" w:cs="Tahoma"/>
      <w:sz w:val="16"/>
      <w:szCs w:val="16"/>
    </w:rPr>
  </w:style>
  <w:style w:type="character" w:styleId="af8">
    <w:name w:val="annotation reference"/>
    <w:qFormat/>
    <w:rPr>
      <w:sz w:val="16"/>
      <w:szCs w:val="16"/>
    </w:rPr>
  </w:style>
  <w:style w:type="character" w:customStyle="1" w:styleId="af9">
    <w:name w:val="Текст примечания Знак"/>
    <w:qFormat/>
    <w:rPr>
      <w:sz w:val="20"/>
      <w:szCs w:val="20"/>
    </w:rPr>
  </w:style>
  <w:style w:type="character" w:customStyle="1" w:styleId="afa">
    <w:name w:val="Тема примечания Знак"/>
    <w:qFormat/>
    <w:rPr>
      <w:b/>
      <w:bCs/>
      <w:sz w:val="20"/>
      <w:szCs w:val="20"/>
    </w:rPr>
  </w:style>
  <w:style w:type="character" w:customStyle="1" w:styleId="afb">
    <w:name w:val="Верхний колонтитул Знак"/>
    <w:qFormat/>
    <w:rPr>
      <w:sz w:val="22"/>
      <w:szCs w:val="22"/>
    </w:rPr>
  </w:style>
  <w:style w:type="character" w:customStyle="1" w:styleId="afc">
    <w:name w:val="Нижний колонтитул Знак"/>
    <w:qFormat/>
    <w:rPr>
      <w:sz w:val="22"/>
      <w:szCs w:val="22"/>
    </w:rPr>
  </w:style>
  <w:style w:type="paragraph" w:customStyle="1" w:styleId="Heading">
    <w:name w:val="Heading"/>
    <w:basedOn w:val="a"/>
    <w:next w:val="afd"/>
    <w:qFormat/>
    <w:pPr>
      <w:keepNext/>
      <w:spacing w:before="240" w:after="120"/>
    </w:pPr>
    <w:rPr>
      <w:rFonts w:ascii="Arial" w:eastAsia="DejaVu Sans" w:hAnsi="Arial" w:cs="DejaVu Sans"/>
      <w:sz w:val="28"/>
      <w:szCs w:val="28"/>
    </w:rPr>
  </w:style>
  <w:style w:type="paragraph" w:styleId="afd">
    <w:name w:val="Body Text"/>
    <w:basedOn w:val="a"/>
    <w:pPr>
      <w:spacing w:after="140" w:line="276" w:lineRule="auto"/>
    </w:pPr>
  </w:style>
  <w:style w:type="paragraph" w:styleId="afe">
    <w:name w:val="List"/>
    <w:basedOn w:val="afd"/>
  </w:style>
  <w:style w:type="paragraph" w:styleId="aff">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f0">
    <w:name w:val="Normal (Web)"/>
    <w:basedOn w:val="a"/>
    <w:uiPriority w:val="99"/>
    <w:qFormat/>
    <w:pPr>
      <w:spacing w:before="280" w:after="280"/>
    </w:pPr>
    <w:rPr>
      <w:rFonts w:ascii="Times New Roman" w:eastAsia="Times New Roman" w:hAnsi="Times New Roman"/>
      <w:sz w:val="24"/>
      <w:szCs w:val="24"/>
    </w:rPr>
  </w:style>
  <w:style w:type="paragraph" w:styleId="aff1">
    <w:name w:val="Balloon Text"/>
    <w:basedOn w:val="a"/>
    <w:qFormat/>
    <w:rPr>
      <w:rFonts w:ascii="Tahoma" w:hAnsi="Tahoma" w:cs="Tahoma"/>
      <w:sz w:val="16"/>
      <w:szCs w:val="16"/>
    </w:rPr>
  </w:style>
  <w:style w:type="paragraph" w:styleId="aff2">
    <w:name w:val="annotation text"/>
    <w:basedOn w:val="a"/>
    <w:qFormat/>
    <w:rPr>
      <w:sz w:val="20"/>
      <w:szCs w:val="20"/>
    </w:rPr>
  </w:style>
  <w:style w:type="paragraph" w:styleId="aff3">
    <w:name w:val="annotation subject"/>
    <w:basedOn w:val="aff2"/>
    <w:next w:val="aff2"/>
    <w:qFormat/>
    <w:rPr>
      <w:b/>
      <w:bCs/>
    </w:rPr>
  </w:style>
  <w:style w:type="paragraph" w:styleId="ab">
    <w:name w:val="header"/>
    <w:basedOn w:val="a"/>
    <w:link w:val="11"/>
    <w:pPr>
      <w:tabs>
        <w:tab w:val="center" w:pos="4677"/>
        <w:tab w:val="right" w:pos="9355"/>
      </w:tabs>
    </w:pPr>
  </w:style>
  <w:style w:type="paragraph" w:styleId="ac">
    <w:name w:val="footer"/>
    <w:basedOn w:val="a"/>
    <w:link w:val="12"/>
    <w:pPr>
      <w:tabs>
        <w:tab w:val="center" w:pos="4677"/>
        <w:tab w:val="right" w:pos="9355"/>
      </w:tabs>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character" w:styleId="aff4">
    <w:name w:val="Strong"/>
    <w:basedOn w:val="a0"/>
    <w:uiPriority w:val="22"/>
    <w:qFormat/>
    <w:rsid w:val="005722E3"/>
    <w:rPr>
      <w:b/>
      <w:bCs/>
    </w:rPr>
  </w:style>
  <w:style w:type="paragraph" w:styleId="HTML">
    <w:name w:val="HTML Preformatted"/>
    <w:basedOn w:val="a"/>
    <w:link w:val="HTML0"/>
    <w:uiPriority w:val="99"/>
    <w:unhideWhenUsed/>
    <w:rsid w:val="00572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722E3"/>
    <w:rPr>
      <w:rFonts w:ascii="Courier New" w:eastAsia="Times New Roman" w:hAnsi="Courier New" w:cs="Courier New"/>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stmir.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estmir.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estmi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stmir.ru/" TargetMode="External"/><Relationship Id="rId5" Type="http://schemas.openxmlformats.org/officeDocument/2006/relationships/settings" Target="settings.xml"/><Relationship Id="rId15" Type="http://schemas.openxmlformats.org/officeDocument/2006/relationships/hyperlink" Target="mailto:mir-sibiri@mail.ru" TargetMode="External"/><Relationship Id="rId10" Type="http://schemas.openxmlformats.org/officeDocument/2006/relationships/hyperlink" Target="http://www.festmir.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estmir.ru/" TargetMode="External"/><Relationship Id="rId14" Type="http://schemas.openxmlformats.org/officeDocument/2006/relationships/hyperlink" Target="http://www.festmir.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Pages>
  <Words>2312</Words>
  <Characters>13183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Тулина</dc:creator>
  <cp:lastModifiedBy>Спартак</cp:lastModifiedBy>
  <cp:revision>48</cp:revision>
  <dcterms:created xsi:type="dcterms:W3CDTF">2022-01-14T05:06:00Z</dcterms:created>
  <dcterms:modified xsi:type="dcterms:W3CDTF">2022-01-20T04:16:00Z</dcterms:modified>
  <dc:language>en-US</dc:language>
</cp:coreProperties>
</file>